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C2466" w14:textId="51A72596" w:rsidR="0069352C" w:rsidRPr="006D3EA3" w:rsidRDefault="0069352C" w:rsidP="006D3EA3">
      <w:pPr>
        <w:spacing w:after="0" w:line="240" w:lineRule="auto"/>
        <w:rPr>
          <w:sz w:val="20"/>
          <w:szCs w:val="20"/>
        </w:rPr>
      </w:pPr>
      <w:r w:rsidRPr="006D3EA3">
        <w:rPr>
          <w:sz w:val="20"/>
          <w:szCs w:val="20"/>
        </w:rPr>
        <w:t>This framework provides guidance to assist member companies</w:t>
      </w:r>
      <w:r w:rsidR="000A3690" w:rsidRPr="006D3EA3">
        <w:rPr>
          <w:sz w:val="20"/>
          <w:szCs w:val="20"/>
        </w:rPr>
        <w:t xml:space="preserve"> and the industry</w:t>
      </w:r>
      <w:r w:rsidRPr="006D3EA3">
        <w:rPr>
          <w:sz w:val="20"/>
          <w:szCs w:val="20"/>
        </w:rPr>
        <w:t xml:space="preserve"> in developing</w:t>
      </w:r>
      <w:r w:rsidR="00746BA3" w:rsidRPr="006D3EA3">
        <w:rPr>
          <w:sz w:val="20"/>
          <w:szCs w:val="20"/>
        </w:rPr>
        <w:t xml:space="preserve"> or </w:t>
      </w:r>
      <w:r w:rsidRPr="006D3EA3">
        <w:rPr>
          <w:sz w:val="20"/>
          <w:szCs w:val="20"/>
        </w:rPr>
        <w:t xml:space="preserve">updating </w:t>
      </w:r>
      <w:r w:rsidR="00F64572" w:rsidRPr="006D3EA3">
        <w:rPr>
          <w:sz w:val="20"/>
          <w:szCs w:val="20"/>
        </w:rPr>
        <w:t>their</w:t>
      </w:r>
      <w:r w:rsidRPr="006D3EA3">
        <w:rPr>
          <w:sz w:val="20"/>
          <w:szCs w:val="20"/>
        </w:rPr>
        <w:t xml:space="preserve"> facility’s Pandemic </w:t>
      </w:r>
      <w:r w:rsidR="004568CE" w:rsidRPr="006D3EA3">
        <w:rPr>
          <w:sz w:val="20"/>
          <w:szCs w:val="20"/>
        </w:rPr>
        <w:t xml:space="preserve">Response and </w:t>
      </w:r>
      <w:r w:rsidRPr="006D3EA3">
        <w:rPr>
          <w:sz w:val="20"/>
          <w:szCs w:val="20"/>
        </w:rPr>
        <w:t xml:space="preserve">Business Continuity Plan. </w:t>
      </w:r>
      <w:r w:rsidR="000758C1" w:rsidRPr="006D3EA3">
        <w:rPr>
          <w:sz w:val="20"/>
          <w:szCs w:val="20"/>
        </w:rPr>
        <w:t xml:space="preserve">SOCMA </w:t>
      </w:r>
      <w:r w:rsidR="001654F7" w:rsidRPr="006D3EA3">
        <w:rPr>
          <w:sz w:val="20"/>
          <w:szCs w:val="20"/>
        </w:rPr>
        <w:t>represents manufacturer</w:t>
      </w:r>
      <w:r w:rsidR="00EA1B68" w:rsidRPr="006D3EA3">
        <w:rPr>
          <w:sz w:val="20"/>
          <w:szCs w:val="20"/>
        </w:rPr>
        <w:t>, distributors</w:t>
      </w:r>
      <w:r w:rsidR="00C019C7" w:rsidRPr="006D3EA3">
        <w:rPr>
          <w:sz w:val="20"/>
          <w:szCs w:val="20"/>
        </w:rPr>
        <w:t xml:space="preserve"> and </w:t>
      </w:r>
      <w:r w:rsidR="00516797" w:rsidRPr="006D3EA3">
        <w:rPr>
          <w:sz w:val="20"/>
          <w:szCs w:val="20"/>
        </w:rPr>
        <w:t xml:space="preserve">service providers </w:t>
      </w:r>
      <w:r w:rsidR="00E82866" w:rsidRPr="006D3EA3">
        <w:rPr>
          <w:sz w:val="20"/>
          <w:szCs w:val="20"/>
        </w:rPr>
        <w:t xml:space="preserve">in the specialty </w:t>
      </w:r>
      <w:r w:rsidR="00260665" w:rsidRPr="006D3EA3">
        <w:rPr>
          <w:sz w:val="20"/>
          <w:szCs w:val="20"/>
        </w:rPr>
        <w:t xml:space="preserve">and fine chemical supply-chain. </w:t>
      </w:r>
      <w:r w:rsidR="0039184F" w:rsidRPr="006D3EA3">
        <w:rPr>
          <w:sz w:val="20"/>
          <w:szCs w:val="20"/>
        </w:rPr>
        <w:t xml:space="preserve">Working with its </w:t>
      </w:r>
      <w:r w:rsidR="000279C9" w:rsidRPr="006D3EA3">
        <w:rPr>
          <w:sz w:val="20"/>
          <w:szCs w:val="20"/>
        </w:rPr>
        <w:t xml:space="preserve">member companies </w:t>
      </w:r>
      <w:r w:rsidR="00600884" w:rsidRPr="006D3EA3">
        <w:rPr>
          <w:sz w:val="20"/>
          <w:szCs w:val="20"/>
        </w:rPr>
        <w:t xml:space="preserve">and industry </w:t>
      </w:r>
      <w:r w:rsidR="00076EA5" w:rsidRPr="006D3EA3">
        <w:rPr>
          <w:sz w:val="20"/>
          <w:szCs w:val="20"/>
        </w:rPr>
        <w:t>expert</w:t>
      </w:r>
      <w:r w:rsidR="00D94271" w:rsidRPr="006D3EA3">
        <w:rPr>
          <w:sz w:val="20"/>
          <w:szCs w:val="20"/>
        </w:rPr>
        <w:t xml:space="preserve">s, </w:t>
      </w:r>
      <w:r w:rsidR="00A94FC1" w:rsidRPr="006D3EA3">
        <w:rPr>
          <w:sz w:val="20"/>
          <w:szCs w:val="20"/>
        </w:rPr>
        <w:t xml:space="preserve">SOCMA is developing </w:t>
      </w:r>
      <w:r w:rsidR="00942978" w:rsidRPr="006D3EA3">
        <w:rPr>
          <w:sz w:val="20"/>
          <w:szCs w:val="20"/>
        </w:rPr>
        <w:t>g</w:t>
      </w:r>
      <w:r w:rsidRPr="006D3EA3">
        <w:rPr>
          <w:sz w:val="20"/>
          <w:szCs w:val="20"/>
        </w:rPr>
        <w:t>eneral guidance and sample information</w:t>
      </w:r>
      <w:r w:rsidR="00124413" w:rsidRPr="006D3EA3">
        <w:rPr>
          <w:sz w:val="20"/>
          <w:szCs w:val="20"/>
        </w:rPr>
        <w:t xml:space="preserve"> as a </w:t>
      </w:r>
      <w:r w:rsidRPr="006D3EA3">
        <w:rPr>
          <w:sz w:val="20"/>
          <w:szCs w:val="20"/>
        </w:rPr>
        <w:t>reference</w:t>
      </w:r>
      <w:r w:rsidR="0078652A" w:rsidRPr="006D3EA3">
        <w:rPr>
          <w:sz w:val="20"/>
          <w:szCs w:val="20"/>
        </w:rPr>
        <w:t xml:space="preserve"> for companies </w:t>
      </w:r>
      <w:r w:rsidR="006B5EFF" w:rsidRPr="006D3EA3">
        <w:rPr>
          <w:sz w:val="20"/>
          <w:szCs w:val="20"/>
        </w:rPr>
        <w:t xml:space="preserve">to use </w:t>
      </w:r>
      <w:r w:rsidR="0027361D" w:rsidRPr="006D3EA3">
        <w:rPr>
          <w:sz w:val="20"/>
          <w:szCs w:val="20"/>
        </w:rPr>
        <w:t>during</w:t>
      </w:r>
      <w:r w:rsidR="00380237" w:rsidRPr="006D3EA3">
        <w:rPr>
          <w:sz w:val="20"/>
          <w:szCs w:val="20"/>
        </w:rPr>
        <w:t xml:space="preserve"> a national </w:t>
      </w:r>
      <w:r w:rsidR="00F7531A" w:rsidRPr="006D3EA3">
        <w:rPr>
          <w:sz w:val="20"/>
          <w:szCs w:val="20"/>
        </w:rPr>
        <w:t>pandemic declaration</w:t>
      </w:r>
      <w:r w:rsidR="00895210" w:rsidRPr="006D3EA3">
        <w:rPr>
          <w:sz w:val="20"/>
          <w:szCs w:val="20"/>
        </w:rPr>
        <w:t xml:space="preserve">. </w:t>
      </w:r>
      <w:r w:rsidR="00C65491" w:rsidRPr="006D3EA3">
        <w:rPr>
          <w:sz w:val="20"/>
          <w:szCs w:val="20"/>
        </w:rPr>
        <w:t xml:space="preserve">The business landscape and </w:t>
      </w:r>
      <w:r w:rsidR="00CA750C" w:rsidRPr="006D3EA3">
        <w:rPr>
          <w:sz w:val="20"/>
          <w:szCs w:val="20"/>
        </w:rPr>
        <w:t xml:space="preserve">circumstances </w:t>
      </w:r>
      <w:r w:rsidR="005D158B" w:rsidRPr="006D3EA3">
        <w:rPr>
          <w:sz w:val="20"/>
          <w:szCs w:val="20"/>
        </w:rPr>
        <w:t xml:space="preserve">are changing </w:t>
      </w:r>
      <w:r w:rsidR="005B5771" w:rsidRPr="006D3EA3">
        <w:rPr>
          <w:sz w:val="20"/>
          <w:szCs w:val="20"/>
        </w:rPr>
        <w:t xml:space="preserve">daily, and </w:t>
      </w:r>
      <w:r w:rsidR="006E10F6" w:rsidRPr="006D3EA3">
        <w:rPr>
          <w:sz w:val="20"/>
          <w:szCs w:val="20"/>
        </w:rPr>
        <w:t xml:space="preserve">this document </w:t>
      </w:r>
      <w:r w:rsidR="00251E1F" w:rsidRPr="006D3EA3">
        <w:rPr>
          <w:sz w:val="20"/>
          <w:szCs w:val="20"/>
        </w:rPr>
        <w:t xml:space="preserve">will be updated </w:t>
      </w:r>
      <w:r w:rsidR="003B0D4F" w:rsidRPr="006D3EA3">
        <w:rPr>
          <w:sz w:val="20"/>
          <w:szCs w:val="20"/>
        </w:rPr>
        <w:t xml:space="preserve">as SOCMA </w:t>
      </w:r>
      <w:r w:rsidR="004F461C" w:rsidRPr="006D3EA3">
        <w:rPr>
          <w:sz w:val="20"/>
          <w:szCs w:val="20"/>
        </w:rPr>
        <w:t xml:space="preserve">receives </w:t>
      </w:r>
      <w:r w:rsidR="009755F2" w:rsidRPr="006D3EA3">
        <w:rPr>
          <w:sz w:val="20"/>
          <w:szCs w:val="20"/>
        </w:rPr>
        <w:t xml:space="preserve">appropriate </w:t>
      </w:r>
      <w:r w:rsidR="00A96604" w:rsidRPr="006D3EA3">
        <w:rPr>
          <w:sz w:val="20"/>
          <w:szCs w:val="20"/>
        </w:rPr>
        <w:t>and relevant information</w:t>
      </w:r>
      <w:r w:rsidR="005B2C95" w:rsidRPr="006D3EA3">
        <w:rPr>
          <w:sz w:val="20"/>
          <w:szCs w:val="20"/>
        </w:rPr>
        <w:t>. (</w:t>
      </w:r>
      <w:r w:rsidR="006D3EA3">
        <w:rPr>
          <w:sz w:val="20"/>
          <w:szCs w:val="20"/>
        </w:rPr>
        <w:t xml:space="preserve">Updated </w:t>
      </w:r>
      <w:r w:rsidR="005B2C95" w:rsidRPr="006D3EA3">
        <w:rPr>
          <w:sz w:val="20"/>
          <w:szCs w:val="20"/>
        </w:rPr>
        <w:t>3/19/2020)</w:t>
      </w:r>
    </w:p>
    <w:p w14:paraId="092527BA" w14:textId="60A02CAB" w:rsidR="005D5538" w:rsidRDefault="005D5538"/>
    <w:p w14:paraId="15591617" w14:textId="31FB1D05" w:rsidR="005D5538" w:rsidRDefault="005D5538" w:rsidP="004B5CF2">
      <w:pPr>
        <w:pStyle w:val="ListParagraph"/>
        <w:numPr>
          <w:ilvl w:val="0"/>
          <w:numId w:val="1"/>
        </w:numPr>
        <w:spacing w:line="480" w:lineRule="auto"/>
      </w:pPr>
      <w:r>
        <w:t>INTRODUCTION</w:t>
      </w:r>
    </w:p>
    <w:p w14:paraId="5438F871" w14:textId="1815C066" w:rsidR="005D5538" w:rsidRDefault="005D5538" w:rsidP="004B5CF2">
      <w:pPr>
        <w:pStyle w:val="ListParagraph"/>
        <w:numPr>
          <w:ilvl w:val="0"/>
          <w:numId w:val="1"/>
        </w:numPr>
        <w:spacing w:line="480" w:lineRule="auto"/>
      </w:pPr>
      <w:r>
        <w:t>OBJECTIVES AND PLAN SUMMARY</w:t>
      </w:r>
    </w:p>
    <w:p w14:paraId="1ED23A13" w14:textId="2CD5695F" w:rsidR="00A009D8" w:rsidRDefault="00A009D8" w:rsidP="005D5538">
      <w:pPr>
        <w:pStyle w:val="ListParagraph"/>
        <w:numPr>
          <w:ilvl w:val="0"/>
          <w:numId w:val="1"/>
        </w:numPr>
      </w:pPr>
      <w:r>
        <w:t>PANDEMIC RESPONSE</w:t>
      </w:r>
    </w:p>
    <w:p w14:paraId="123836EF" w14:textId="49A78C50" w:rsidR="00A009D8" w:rsidRDefault="008F7B1C" w:rsidP="00EA5016">
      <w:pPr>
        <w:pStyle w:val="ListParagraph"/>
        <w:numPr>
          <w:ilvl w:val="1"/>
          <w:numId w:val="1"/>
        </w:numPr>
        <w:spacing w:line="276" w:lineRule="auto"/>
      </w:pPr>
      <w:r>
        <w:t xml:space="preserve">Pandemic Planning </w:t>
      </w:r>
      <w:r w:rsidR="00145A5D">
        <w:t>Team</w:t>
      </w:r>
    </w:p>
    <w:p w14:paraId="3BBEA33E" w14:textId="5FF2C6DC" w:rsidR="006B0116" w:rsidRDefault="001100AF" w:rsidP="006B0116">
      <w:pPr>
        <w:pStyle w:val="ListParagraph"/>
        <w:numPr>
          <w:ilvl w:val="2"/>
          <w:numId w:val="1"/>
        </w:numPr>
        <w:spacing w:line="276" w:lineRule="auto"/>
      </w:pPr>
      <w:r>
        <w:t>Pandemic Continuity Coordinator</w:t>
      </w:r>
    </w:p>
    <w:p w14:paraId="6D9BCFA4" w14:textId="1C0E8141" w:rsidR="00F43C41" w:rsidRDefault="00F43C41" w:rsidP="00867534">
      <w:pPr>
        <w:pStyle w:val="ListParagraph"/>
        <w:numPr>
          <w:ilvl w:val="2"/>
          <w:numId w:val="1"/>
        </w:numPr>
        <w:spacing w:line="276" w:lineRule="auto"/>
      </w:pPr>
      <w:r>
        <w:t>Communications P</w:t>
      </w:r>
      <w:r w:rsidR="00C65491">
        <w:t>oint-Of-Contact</w:t>
      </w:r>
    </w:p>
    <w:p w14:paraId="25D36343" w14:textId="0F770EEA" w:rsidR="00867534" w:rsidRDefault="00867534" w:rsidP="00867534">
      <w:pPr>
        <w:pStyle w:val="ListParagraph"/>
        <w:numPr>
          <w:ilvl w:val="2"/>
          <w:numId w:val="1"/>
        </w:numPr>
        <w:spacing w:line="276" w:lineRule="auto"/>
      </w:pPr>
      <w:r>
        <w:t xml:space="preserve">Senior Management </w:t>
      </w:r>
      <w:r w:rsidR="00834A05">
        <w:t>P</w:t>
      </w:r>
      <w:r w:rsidR="00C65491">
        <w:t>-Of-Contact</w:t>
      </w:r>
      <w:r w:rsidR="00834A05">
        <w:t xml:space="preserve"> (</w:t>
      </w:r>
      <w:r w:rsidR="00853270">
        <w:t>e</w:t>
      </w:r>
      <w:r w:rsidR="00EA64FB">
        <w:t>xternal/employees)</w:t>
      </w:r>
    </w:p>
    <w:p w14:paraId="29AC4390" w14:textId="3E254776" w:rsidR="00746C6B" w:rsidRDefault="00746C6B" w:rsidP="00EA5016">
      <w:pPr>
        <w:pStyle w:val="ListParagraph"/>
        <w:numPr>
          <w:ilvl w:val="1"/>
          <w:numId w:val="1"/>
        </w:numPr>
        <w:spacing w:line="276" w:lineRule="auto"/>
      </w:pPr>
      <w:r>
        <w:t xml:space="preserve">Risk Communications: Internal and </w:t>
      </w:r>
      <w:r w:rsidR="00C81370">
        <w:t>external stakeholders</w:t>
      </w:r>
    </w:p>
    <w:p w14:paraId="27006CB5" w14:textId="6A0228FF" w:rsidR="00C018DD" w:rsidRDefault="00C018DD" w:rsidP="00C018DD">
      <w:pPr>
        <w:pStyle w:val="ListParagraph"/>
        <w:numPr>
          <w:ilvl w:val="1"/>
          <w:numId w:val="1"/>
        </w:numPr>
        <w:spacing w:line="276" w:lineRule="auto"/>
      </w:pPr>
      <w:r>
        <w:t>Communication with local authorities</w:t>
      </w:r>
    </w:p>
    <w:p w14:paraId="7FE8EE30" w14:textId="77777777" w:rsidR="00C018DD" w:rsidRDefault="00C018DD" w:rsidP="00C018DD">
      <w:pPr>
        <w:pStyle w:val="ListParagraph"/>
        <w:numPr>
          <w:ilvl w:val="2"/>
          <w:numId w:val="1"/>
        </w:numPr>
        <w:spacing w:line="276" w:lineRule="auto"/>
      </w:pPr>
      <w:r>
        <w:t>Specifics to the pandemic</w:t>
      </w:r>
    </w:p>
    <w:p w14:paraId="301FA675" w14:textId="75153185" w:rsidR="00C018DD" w:rsidRPr="00C018DD" w:rsidRDefault="00C018DD" w:rsidP="00C018DD">
      <w:pPr>
        <w:pStyle w:val="ListParagraph"/>
        <w:numPr>
          <w:ilvl w:val="2"/>
          <w:numId w:val="1"/>
        </w:numPr>
        <w:spacing w:line="276" w:lineRule="auto"/>
      </w:pPr>
      <w:r w:rsidRPr="00C018DD">
        <w:rPr>
          <w:rFonts w:eastAsia="Times New Roman"/>
        </w:rPr>
        <w:t xml:space="preserve"> Build your case for why your organization is essential - </w:t>
      </w:r>
      <w:r w:rsidR="00C65491">
        <w:rPr>
          <w:rFonts w:eastAsia="Times New Roman"/>
        </w:rPr>
        <w:t>k</w:t>
      </w:r>
      <w:r w:rsidRPr="00C018DD">
        <w:rPr>
          <w:rFonts w:eastAsia="Times New Roman"/>
        </w:rPr>
        <w:t>nowing that only essential business may be able to</w:t>
      </w:r>
      <w:r w:rsidR="00C65491">
        <w:rPr>
          <w:rFonts w:eastAsia="Times New Roman"/>
        </w:rPr>
        <w:t xml:space="preserve"> continue operations</w:t>
      </w:r>
    </w:p>
    <w:p w14:paraId="6CC92733" w14:textId="238D86CD" w:rsidR="00C018DD" w:rsidRDefault="00C018DD" w:rsidP="00C018DD">
      <w:pPr>
        <w:pStyle w:val="ListParagraph"/>
        <w:numPr>
          <w:ilvl w:val="1"/>
          <w:numId w:val="1"/>
        </w:numPr>
        <w:spacing w:line="276" w:lineRule="auto"/>
      </w:pPr>
      <w:r>
        <w:t>Emergency Shutdown Procedures</w:t>
      </w:r>
    </w:p>
    <w:p w14:paraId="2D433106" w14:textId="2E701440" w:rsidR="00C018DD" w:rsidRDefault="00C018DD" w:rsidP="00C018DD">
      <w:pPr>
        <w:pStyle w:val="ListParagraph"/>
        <w:numPr>
          <w:ilvl w:val="2"/>
          <w:numId w:val="1"/>
        </w:numPr>
        <w:spacing w:line="276" w:lineRule="auto"/>
      </w:pPr>
      <w:r>
        <w:t>Regular communications on process shutdown</w:t>
      </w:r>
    </w:p>
    <w:p w14:paraId="1CC5AA9A" w14:textId="496D59DA" w:rsidR="00C018DD" w:rsidRDefault="00C018DD" w:rsidP="00C018DD">
      <w:pPr>
        <w:pStyle w:val="ListParagraph"/>
        <w:numPr>
          <w:ilvl w:val="2"/>
          <w:numId w:val="1"/>
        </w:numPr>
        <w:spacing w:line="276" w:lineRule="auto"/>
      </w:pPr>
      <w:r>
        <w:t>Length of time needed</w:t>
      </w:r>
    </w:p>
    <w:p w14:paraId="031CD89D" w14:textId="52CC7ECC" w:rsidR="00C018DD" w:rsidRDefault="00C65491" w:rsidP="00C018DD">
      <w:pPr>
        <w:pStyle w:val="ListParagraph"/>
        <w:numPr>
          <w:ilvl w:val="2"/>
          <w:numId w:val="1"/>
        </w:numPr>
        <w:spacing w:line="276" w:lineRule="auto"/>
      </w:pPr>
      <w:r>
        <w:t xml:space="preserve">Minimum staffing </w:t>
      </w:r>
      <w:r w:rsidR="00C018DD">
        <w:t>requirement</w:t>
      </w:r>
      <w:r>
        <w:t>s</w:t>
      </w:r>
    </w:p>
    <w:p w14:paraId="37186CDA" w14:textId="4660AFC6" w:rsidR="00C018DD" w:rsidRDefault="00C018DD" w:rsidP="00C018DD">
      <w:pPr>
        <w:pStyle w:val="ListParagraph"/>
        <w:numPr>
          <w:ilvl w:val="1"/>
          <w:numId w:val="1"/>
        </w:numPr>
        <w:spacing w:line="276" w:lineRule="auto"/>
      </w:pPr>
      <w:r>
        <w:t>Handling of materials (shipping/receiving)</w:t>
      </w:r>
    </w:p>
    <w:p w14:paraId="06441CE5" w14:textId="6E5FEF76" w:rsidR="00C018DD" w:rsidRDefault="00C018DD" w:rsidP="00C018DD">
      <w:pPr>
        <w:pStyle w:val="ListParagraph"/>
        <w:numPr>
          <w:ilvl w:val="2"/>
          <w:numId w:val="1"/>
        </w:numPr>
        <w:spacing w:line="480" w:lineRule="auto"/>
      </w:pPr>
      <w:r>
        <w:t>Paperwork handled by drivers (</w:t>
      </w:r>
      <w:r w:rsidR="00853270">
        <w:t>t</w:t>
      </w:r>
      <w:r>
        <w:t>ightened screening)</w:t>
      </w:r>
    </w:p>
    <w:p w14:paraId="48C55C75" w14:textId="77777777" w:rsidR="00F761F0" w:rsidRDefault="009B75A8" w:rsidP="00EA5016">
      <w:pPr>
        <w:pStyle w:val="ListParagraph"/>
        <w:numPr>
          <w:ilvl w:val="0"/>
          <w:numId w:val="1"/>
        </w:numPr>
        <w:spacing w:line="276" w:lineRule="auto"/>
      </w:pPr>
      <w:r>
        <w:t>PANDEMIC PLAN THRESHOLD</w:t>
      </w:r>
    </w:p>
    <w:p w14:paraId="1970E476" w14:textId="7092BF64" w:rsidR="009B75A8" w:rsidRPr="00F761F0" w:rsidRDefault="00F533A3" w:rsidP="00EA5016">
      <w:pPr>
        <w:pStyle w:val="ListParagraph"/>
        <w:spacing w:line="276" w:lineRule="auto"/>
        <w:ind w:left="1080"/>
        <w:rPr>
          <w:i/>
          <w:iCs/>
        </w:rPr>
      </w:pPr>
      <w:r w:rsidRPr="00F761F0">
        <w:rPr>
          <w:i/>
          <w:iCs/>
        </w:rPr>
        <w:t xml:space="preserve">Assignment of task during phases of pandemic </w:t>
      </w:r>
    </w:p>
    <w:p w14:paraId="09B31847" w14:textId="6339E821" w:rsidR="004C07AC" w:rsidRPr="00F761F0" w:rsidRDefault="008F7B1C" w:rsidP="004B5CF2">
      <w:pPr>
        <w:pStyle w:val="ListParagraph"/>
        <w:numPr>
          <w:ilvl w:val="1"/>
          <w:numId w:val="1"/>
        </w:numPr>
        <w:spacing w:line="480" w:lineRule="auto"/>
      </w:pPr>
      <w:r w:rsidRPr="00F761F0">
        <w:t>Mitigation Triggers</w:t>
      </w:r>
      <w:r w:rsidR="00F761F0">
        <w:t xml:space="preserve"> - Table 1</w:t>
      </w:r>
    </w:p>
    <w:p w14:paraId="5EBD2714" w14:textId="77777777" w:rsidR="00F761F0" w:rsidRDefault="00173EE2" w:rsidP="00EA5016">
      <w:pPr>
        <w:pStyle w:val="ListParagraph"/>
        <w:numPr>
          <w:ilvl w:val="0"/>
          <w:numId w:val="1"/>
        </w:numPr>
        <w:spacing w:line="276" w:lineRule="auto"/>
      </w:pPr>
      <w:r>
        <w:t>CONTRACTORS/PARTNERS PANDEMIC PLAN MINIMUM REQUIREMENTS</w:t>
      </w:r>
    </w:p>
    <w:p w14:paraId="05FEB0B2" w14:textId="671654B9" w:rsidR="00173EE2" w:rsidRPr="00F761F0" w:rsidRDefault="00173EE2" w:rsidP="00EA5016">
      <w:pPr>
        <w:pStyle w:val="ListParagraph"/>
        <w:spacing w:line="276" w:lineRule="auto"/>
        <w:ind w:left="1080"/>
        <w:rPr>
          <w:i/>
          <w:iCs/>
        </w:rPr>
      </w:pPr>
      <w:r w:rsidRPr="00F761F0">
        <w:rPr>
          <w:i/>
          <w:iCs/>
        </w:rPr>
        <w:t>All contractors/partners must meet the same standards as the operating facility</w:t>
      </w:r>
    </w:p>
    <w:p w14:paraId="4DB65CC4" w14:textId="1C8FE645" w:rsidR="00173EE2" w:rsidRDefault="00173EE2" w:rsidP="00EA5016">
      <w:pPr>
        <w:pStyle w:val="ListParagraph"/>
        <w:numPr>
          <w:ilvl w:val="1"/>
          <w:numId w:val="1"/>
        </w:numPr>
        <w:spacing w:line="276" w:lineRule="auto"/>
      </w:pPr>
      <w:r>
        <w:t>Initial Actions</w:t>
      </w:r>
    </w:p>
    <w:p w14:paraId="5781ACFF" w14:textId="34245315" w:rsidR="00173EE2" w:rsidRDefault="00173EE2" w:rsidP="00EA5016">
      <w:pPr>
        <w:pStyle w:val="ListParagraph"/>
        <w:numPr>
          <w:ilvl w:val="1"/>
          <w:numId w:val="1"/>
        </w:numPr>
        <w:spacing w:line="276" w:lineRule="auto"/>
      </w:pPr>
      <w:r>
        <w:t>Planned Actions</w:t>
      </w:r>
    </w:p>
    <w:p w14:paraId="5B0165FF" w14:textId="79B3401E" w:rsidR="00173EE2" w:rsidRDefault="00173EE2" w:rsidP="00EA5016">
      <w:pPr>
        <w:pStyle w:val="ListParagraph"/>
        <w:numPr>
          <w:ilvl w:val="1"/>
          <w:numId w:val="1"/>
        </w:numPr>
        <w:spacing w:line="276" w:lineRule="auto"/>
      </w:pPr>
      <w:r>
        <w:t>Recommended Next Steps</w:t>
      </w:r>
    </w:p>
    <w:p w14:paraId="6CAFB9A1" w14:textId="12BC3BF4" w:rsidR="00173EE2" w:rsidRPr="00F761F0" w:rsidRDefault="00173EE2" w:rsidP="004B5CF2">
      <w:pPr>
        <w:pStyle w:val="ListParagraph"/>
        <w:numPr>
          <w:ilvl w:val="1"/>
          <w:numId w:val="1"/>
        </w:numPr>
        <w:spacing w:line="480" w:lineRule="auto"/>
      </w:pPr>
      <w:r w:rsidRPr="00F761F0">
        <w:t xml:space="preserve">Pandemic Preparedness </w:t>
      </w:r>
      <w:r w:rsidR="00255621" w:rsidRPr="00F761F0">
        <w:t>Checklist</w:t>
      </w:r>
      <w:r w:rsidR="00F761F0" w:rsidRPr="00F761F0">
        <w:t xml:space="preserve"> – Table 2</w:t>
      </w:r>
    </w:p>
    <w:p w14:paraId="017C9D5B" w14:textId="15C81C7B" w:rsidR="00F533A3" w:rsidRDefault="00F533A3" w:rsidP="00EA5016">
      <w:pPr>
        <w:pStyle w:val="ListParagraph"/>
        <w:numPr>
          <w:ilvl w:val="0"/>
          <w:numId w:val="1"/>
        </w:numPr>
        <w:spacing w:line="276" w:lineRule="auto"/>
      </w:pPr>
      <w:r>
        <w:lastRenderedPageBreak/>
        <w:t>SUPPLY CHAIN ACTIONS TO CONSIDER</w:t>
      </w:r>
    </w:p>
    <w:p w14:paraId="38F96444" w14:textId="5A4CEE3E" w:rsidR="00F533A3" w:rsidRDefault="006C3338" w:rsidP="00EA5016">
      <w:pPr>
        <w:pStyle w:val="ListParagraph"/>
        <w:numPr>
          <w:ilvl w:val="1"/>
          <w:numId w:val="1"/>
        </w:numPr>
        <w:spacing w:line="276" w:lineRule="auto"/>
      </w:pPr>
      <w:r>
        <w:t xml:space="preserve">Short Term Actions: </w:t>
      </w:r>
      <w:r w:rsidR="001468EA">
        <w:t>1</w:t>
      </w:r>
      <w:r w:rsidR="001E2ECF">
        <w:t xml:space="preserve"> </w:t>
      </w:r>
      <w:r w:rsidR="00F533A3">
        <w:t>-</w:t>
      </w:r>
      <w:r w:rsidR="001E2ECF">
        <w:t xml:space="preserve"> </w:t>
      </w:r>
      <w:r w:rsidR="00F533A3">
        <w:t>4 weeks</w:t>
      </w:r>
    </w:p>
    <w:p w14:paraId="1C30B27E" w14:textId="278938C6" w:rsidR="006C3338" w:rsidRDefault="006C3338" w:rsidP="00EA5016">
      <w:pPr>
        <w:pStyle w:val="ListParagraph"/>
        <w:numPr>
          <w:ilvl w:val="2"/>
          <w:numId w:val="1"/>
        </w:numPr>
        <w:spacing w:line="276" w:lineRule="auto"/>
      </w:pPr>
      <w:r>
        <w:t>Understand exposure</w:t>
      </w:r>
    </w:p>
    <w:p w14:paraId="5653D66D" w14:textId="6D1C3652" w:rsidR="006C3338" w:rsidRDefault="006C3338" w:rsidP="00EA5016">
      <w:pPr>
        <w:pStyle w:val="ListParagraph"/>
        <w:numPr>
          <w:ilvl w:val="2"/>
          <w:numId w:val="1"/>
        </w:numPr>
        <w:spacing w:line="276" w:lineRule="auto"/>
      </w:pPr>
      <w:r>
        <w:t>Take actions to address anticipated shortages</w:t>
      </w:r>
    </w:p>
    <w:p w14:paraId="6E5CDF13" w14:textId="0DC3113D" w:rsidR="006C3338" w:rsidRDefault="006C3338" w:rsidP="00EA5016">
      <w:pPr>
        <w:pStyle w:val="ListParagraph"/>
        <w:numPr>
          <w:ilvl w:val="2"/>
          <w:numId w:val="1"/>
        </w:numPr>
        <w:spacing w:line="276" w:lineRule="auto"/>
      </w:pPr>
      <w:r>
        <w:t>Ensure resources required to restart</w:t>
      </w:r>
      <w:bookmarkStart w:id="0" w:name="_GoBack"/>
      <w:bookmarkEnd w:id="0"/>
    </w:p>
    <w:p w14:paraId="0F791460" w14:textId="7B3A1B6D" w:rsidR="0009563C" w:rsidRDefault="005566BB" w:rsidP="00EA5016">
      <w:pPr>
        <w:pStyle w:val="ListParagraph"/>
        <w:numPr>
          <w:ilvl w:val="2"/>
          <w:numId w:val="1"/>
        </w:numPr>
        <w:spacing w:line="276" w:lineRule="auto"/>
      </w:pPr>
      <w:r>
        <w:t xml:space="preserve">Develop </w:t>
      </w:r>
      <w:r w:rsidR="00FF029A">
        <w:t>supply-chain ris</w:t>
      </w:r>
      <w:r w:rsidR="00C82370">
        <w:t>k map</w:t>
      </w:r>
    </w:p>
    <w:p w14:paraId="567E7EC3" w14:textId="5B23A0D1" w:rsidR="006C3338" w:rsidRDefault="006C3338" w:rsidP="00EA5016">
      <w:pPr>
        <w:pStyle w:val="ListParagraph"/>
        <w:numPr>
          <w:ilvl w:val="2"/>
          <w:numId w:val="1"/>
        </w:numPr>
        <w:spacing w:line="276" w:lineRule="auto"/>
      </w:pPr>
      <w:r>
        <w:t>Understand additional options</w:t>
      </w:r>
    </w:p>
    <w:p w14:paraId="66A43B8D" w14:textId="25E36059" w:rsidR="006C3338" w:rsidRDefault="006C3338" w:rsidP="00EA5016">
      <w:pPr>
        <w:pStyle w:val="ListParagraph"/>
        <w:numPr>
          <w:ilvl w:val="1"/>
          <w:numId w:val="1"/>
        </w:numPr>
        <w:spacing w:line="276" w:lineRule="auto"/>
      </w:pPr>
      <w:r>
        <w:t xml:space="preserve">Mid-Term Actions: </w:t>
      </w:r>
      <w:r w:rsidR="00C018DD">
        <w:t>1</w:t>
      </w:r>
      <w:r>
        <w:t xml:space="preserve"> – 4 months</w:t>
      </w:r>
    </w:p>
    <w:p w14:paraId="4714B454" w14:textId="2851F448" w:rsidR="006C3338" w:rsidRDefault="006C3338" w:rsidP="00EA5016">
      <w:pPr>
        <w:pStyle w:val="ListParagraph"/>
        <w:numPr>
          <w:ilvl w:val="2"/>
          <w:numId w:val="1"/>
        </w:numPr>
        <w:spacing w:line="276" w:lineRule="auto"/>
      </w:pPr>
      <w:r>
        <w:t>Continuously improve</w:t>
      </w:r>
      <w:r w:rsidR="00963827">
        <w:t>/assess</w:t>
      </w:r>
      <w:r>
        <w:t xml:space="preserve"> </w:t>
      </w:r>
      <w:r w:rsidR="00476A80">
        <w:t xml:space="preserve">supply chain and </w:t>
      </w:r>
      <w:r w:rsidR="009D6604">
        <w:t xml:space="preserve">operational </w:t>
      </w:r>
      <w:r>
        <w:t>stability</w:t>
      </w:r>
    </w:p>
    <w:p w14:paraId="7CFB0078" w14:textId="009D3059" w:rsidR="006C3338" w:rsidRDefault="00EA05D9" w:rsidP="00EA5016">
      <w:pPr>
        <w:pStyle w:val="ListParagraph"/>
        <w:numPr>
          <w:ilvl w:val="2"/>
          <w:numId w:val="1"/>
        </w:numPr>
        <w:spacing w:line="276" w:lineRule="auto"/>
      </w:pPr>
      <w:r>
        <w:t xml:space="preserve">Update </w:t>
      </w:r>
      <w:r w:rsidR="00963827">
        <w:t>supply-chain mapping plan</w:t>
      </w:r>
    </w:p>
    <w:p w14:paraId="61A71329" w14:textId="6424C851" w:rsidR="006C3338" w:rsidRDefault="006C3338" w:rsidP="00EA5016">
      <w:pPr>
        <w:pStyle w:val="ListParagraph"/>
        <w:numPr>
          <w:ilvl w:val="2"/>
          <w:numId w:val="1"/>
        </w:numPr>
        <w:spacing w:line="276" w:lineRule="auto"/>
      </w:pPr>
      <w:r>
        <w:t>Build collaborative relationship with external partners</w:t>
      </w:r>
    </w:p>
    <w:p w14:paraId="26B1009F" w14:textId="61D754B5" w:rsidR="006C3338" w:rsidRDefault="006C3338" w:rsidP="004B5CF2">
      <w:pPr>
        <w:pStyle w:val="ListParagraph"/>
        <w:numPr>
          <w:ilvl w:val="1"/>
          <w:numId w:val="1"/>
        </w:numPr>
        <w:spacing w:line="480" w:lineRule="auto"/>
      </w:pPr>
      <w:r>
        <w:t>Long-Term Actions</w:t>
      </w:r>
    </w:p>
    <w:p w14:paraId="1CD982EA" w14:textId="23193E9C" w:rsidR="00963827" w:rsidRDefault="00963827" w:rsidP="00963827">
      <w:pPr>
        <w:pStyle w:val="ListParagraph"/>
        <w:numPr>
          <w:ilvl w:val="0"/>
          <w:numId w:val="1"/>
        </w:numPr>
        <w:spacing w:line="276" w:lineRule="auto"/>
      </w:pPr>
      <w:r>
        <w:t>Understanding State/Local Restriction</w:t>
      </w:r>
    </w:p>
    <w:p w14:paraId="1A83A607" w14:textId="45A6B2B5" w:rsidR="00963827" w:rsidRDefault="00963827" w:rsidP="00963827">
      <w:pPr>
        <w:pStyle w:val="ListParagraph"/>
        <w:numPr>
          <w:ilvl w:val="1"/>
          <w:numId w:val="1"/>
        </w:numPr>
        <w:spacing w:line="276" w:lineRule="auto"/>
      </w:pPr>
      <w:r>
        <w:t>Determining essential employees</w:t>
      </w:r>
    </w:p>
    <w:p w14:paraId="07394FF6" w14:textId="48F4C77C" w:rsidR="00963827" w:rsidRDefault="00963827" w:rsidP="00963827">
      <w:pPr>
        <w:pStyle w:val="ListParagraph"/>
        <w:numPr>
          <w:ilvl w:val="1"/>
          <w:numId w:val="1"/>
        </w:numPr>
        <w:spacing w:line="276" w:lineRule="auto"/>
      </w:pPr>
      <w:r>
        <w:t>Delivery restrictions</w:t>
      </w:r>
    </w:p>
    <w:p w14:paraId="7195BFE1" w14:textId="04FB79DE" w:rsidR="00963827" w:rsidRDefault="00963827" w:rsidP="00963827">
      <w:pPr>
        <w:pStyle w:val="ListParagraph"/>
        <w:numPr>
          <w:ilvl w:val="1"/>
          <w:numId w:val="1"/>
        </w:numPr>
        <w:spacing w:line="480" w:lineRule="auto"/>
      </w:pPr>
      <w:r>
        <w:t>Determining critical infrastructure designations</w:t>
      </w:r>
    </w:p>
    <w:p w14:paraId="7200E8AA" w14:textId="03C45455" w:rsidR="00306413" w:rsidRDefault="00306413" w:rsidP="00EA5016">
      <w:pPr>
        <w:pStyle w:val="ListParagraph"/>
        <w:numPr>
          <w:ilvl w:val="0"/>
          <w:numId w:val="1"/>
        </w:numPr>
        <w:spacing w:line="276" w:lineRule="auto"/>
      </w:pPr>
      <w:r>
        <w:t>BEST HEALTH PRACTICES – PREPARING FOR AN INFECTIOUS DISEASE CRISIS</w:t>
      </w:r>
    </w:p>
    <w:p w14:paraId="1DE403F1" w14:textId="2BEAECC3" w:rsidR="00255621" w:rsidRDefault="00255621" w:rsidP="00EA5016">
      <w:pPr>
        <w:pStyle w:val="ListParagraph"/>
        <w:numPr>
          <w:ilvl w:val="1"/>
          <w:numId w:val="1"/>
        </w:numPr>
        <w:spacing w:line="276" w:lineRule="auto"/>
      </w:pPr>
      <w:r>
        <w:t xml:space="preserve">Guidance on Good Hygiene Practice </w:t>
      </w:r>
    </w:p>
    <w:p w14:paraId="75D3283D" w14:textId="2D0C2D7E" w:rsidR="00255621" w:rsidRDefault="00255621" w:rsidP="00EA5016">
      <w:pPr>
        <w:pStyle w:val="ListParagraph"/>
        <w:numPr>
          <w:ilvl w:val="1"/>
          <w:numId w:val="1"/>
        </w:numPr>
        <w:spacing w:line="276" w:lineRule="auto"/>
      </w:pPr>
      <w:r>
        <w:t>10 Steps for Disinfection Protocols</w:t>
      </w:r>
    </w:p>
    <w:p w14:paraId="18B7DF00" w14:textId="1EB108AC" w:rsidR="00255621" w:rsidRDefault="00255621" w:rsidP="00EA5016">
      <w:pPr>
        <w:pStyle w:val="ListParagraph"/>
        <w:numPr>
          <w:ilvl w:val="1"/>
          <w:numId w:val="1"/>
        </w:numPr>
        <w:spacing w:line="276" w:lineRule="auto"/>
      </w:pPr>
      <w:r>
        <w:t>Immediate Actions taken within the last 2 weeks</w:t>
      </w:r>
    </w:p>
    <w:p w14:paraId="08A67B5D" w14:textId="5BC631F7" w:rsidR="00E32647" w:rsidRDefault="00C53251" w:rsidP="00EA5016">
      <w:pPr>
        <w:pStyle w:val="ListParagraph"/>
        <w:numPr>
          <w:ilvl w:val="1"/>
          <w:numId w:val="1"/>
        </w:numPr>
        <w:spacing w:line="276" w:lineRule="auto"/>
      </w:pPr>
      <w:r>
        <w:t xml:space="preserve">Procedure Template </w:t>
      </w:r>
      <w:r w:rsidR="007A2CE8">
        <w:t xml:space="preserve">for Active Screening </w:t>
      </w:r>
    </w:p>
    <w:p w14:paraId="4A146632" w14:textId="39313568" w:rsidR="00255621" w:rsidRDefault="00255621" w:rsidP="00EA5016">
      <w:pPr>
        <w:pStyle w:val="ListParagraph"/>
        <w:numPr>
          <w:ilvl w:val="1"/>
          <w:numId w:val="1"/>
        </w:numPr>
        <w:spacing w:line="276" w:lineRule="auto"/>
      </w:pPr>
      <w:r>
        <w:t>Return to work protocols</w:t>
      </w:r>
    </w:p>
    <w:p w14:paraId="70CE16ED" w14:textId="4B93FC62" w:rsidR="00E70CA9" w:rsidRDefault="00E70CA9" w:rsidP="00EA5016">
      <w:pPr>
        <w:pStyle w:val="ListParagraph"/>
        <w:numPr>
          <w:ilvl w:val="1"/>
          <w:numId w:val="1"/>
        </w:numPr>
        <w:spacing w:line="276" w:lineRule="auto"/>
      </w:pPr>
      <w:r>
        <w:t>CDC Pandemic Planning Checklist</w:t>
      </w:r>
    </w:p>
    <w:p w14:paraId="074624E1" w14:textId="29018715" w:rsidR="00DD4BEB" w:rsidRDefault="00DD4BEB" w:rsidP="00DD4BEB">
      <w:pPr>
        <w:pStyle w:val="ListParagraph"/>
        <w:ind w:left="1440"/>
      </w:pPr>
    </w:p>
    <w:p w14:paraId="65AF267E" w14:textId="77777777" w:rsidR="00255621" w:rsidRDefault="00255621" w:rsidP="00255621">
      <w:pPr>
        <w:pStyle w:val="ListParagraph"/>
        <w:numPr>
          <w:ilvl w:val="0"/>
          <w:numId w:val="1"/>
        </w:numPr>
      </w:pPr>
      <w:r>
        <w:t>Appendix</w:t>
      </w:r>
    </w:p>
    <w:p w14:paraId="06D14028" w14:textId="77777777" w:rsidR="006555AD" w:rsidRDefault="006555AD">
      <w:r>
        <w:br w:type="page"/>
      </w:r>
    </w:p>
    <w:p w14:paraId="5C4E9E98" w14:textId="36E4E927" w:rsidR="00255621" w:rsidRPr="006555AD" w:rsidRDefault="00255621" w:rsidP="00F761F0">
      <w:pPr>
        <w:ind w:left="360"/>
        <w:rPr>
          <w:b/>
          <w:bCs/>
        </w:rPr>
      </w:pPr>
      <w:r w:rsidRPr="006555AD">
        <w:rPr>
          <w:b/>
          <w:bCs/>
        </w:rPr>
        <w:lastRenderedPageBreak/>
        <w:t>T</w:t>
      </w:r>
      <w:r w:rsidR="00F761F0" w:rsidRPr="006555AD">
        <w:rPr>
          <w:b/>
          <w:bCs/>
        </w:rPr>
        <w:t>ABLE</w:t>
      </w:r>
      <w:r w:rsidRPr="006555AD">
        <w:rPr>
          <w:b/>
          <w:bCs/>
        </w:rPr>
        <w:t xml:space="preserve"> 1: Mitigation Triggers </w:t>
      </w:r>
    </w:p>
    <w:tbl>
      <w:tblPr>
        <w:tblStyle w:val="GridTable2-Accent1"/>
        <w:tblW w:w="8910" w:type="dxa"/>
        <w:tblInd w:w="450" w:type="dxa"/>
        <w:tblLook w:val="04A0" w:firstRow="1" w:lastRow="0" w:firstColumn="1" w:lastColumn="0" w:noHBand="0" w:noVBand="1"/>
      </w:tblPr>
      <w:tblGrid>
        <w:gridCol w:w="805"/>
        <w:gridCol w:w="3515"/>
        <w:gridCol w:w="4590"/>
      </w:tblGrid>
      <w:tr w:rsidR="00255621" w:rsidRPr="004C07AC" w14:paraId="53EB4E48" w14:textId="77777777" w:rsidTr="00655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0" w:type="dxa"/>
            <w:gridSpan w:val="3"/>
            <w:shd w:val="clear" w:color="auto" w:fill="1F3864" w:themeFill="accent1" w:themeFillShade="80"/>
          </w:tcPr>
          <w:p w14:paraId="475646EA" w14:textId="77777777" w:rsidR="00255621" w:rsidRPr="004C07AC" w:rsidRDefault="00255621" w:rsidP="0070318E">
            <w:pPr>
              <w:jc w:val="right"/>
              <w:rPr>
                <w:b w:val="0"/>
                <w:bCs w:val="0"/>
              </w:rPr>
            </w:pPr>
            <w:r w:rsidRPr="004C07AC">
              <w:rPr>
                <w:b w:val="0"/>
                <w:bCs w:val="0"/>
              </w:rPr>
              <w:t>Table 1: Mitigation Triggers – Outline the industry’s threshold/triggers for implementing mitigation steps in response to escalating pandemic/epidemic concerns</w:t>
            </w:r>
          </w:p>
        </w:tc>
      </w:tr>
      <w:tr w:rsidR="00255621" w:rsidRPr="004C07AC" w14:paraId="0D4087D5" w14:textId="77777777" w:rsidTr="0065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52700BE" w14:textId="77777777" w:rsidR="00255621" w:rsidRPr="004C07AC" w:rsidRDefault="00255621" w:rsidP="0070318E">
            <w:pPr>
              <w:jc w:val="center"/>
              <w:rPr>
                <w:rFonts w:cstheme="minorHAnsi"/>
                <w:sz w:val="20"/>
                <w:szCs w:val="20"/>
              </w:rPr>
            </w:pPr>
            <w:r w:rsidRPr="004C07AC">
              <w:rPr>
                <w:rFonts w:cstheme="minorHAnsi"/>
                <w:sz w:val="20"/>
                <w:szCs w:val="20"/>
              </w:rPr>
              <w:t>Phase</w:t>
            </w:r>
          </w:p>
        </w:tc>
        <w:tc>
          <w:tcPr>
            <w:tcW w:w="3515" w:type="dxa"/>
          </w:tcPr>
          <w:p w14:paraId="445431AB" w14:textId="77777777" w:rsidR="00255621" w:rsidRPr="004C07AC" w:rsidRDefault="00255621" w:rsidP="0070318E">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C07AC">
              <w:rPr>
                <w:rFonts w:cstheme="minorHAnsi"/>
                <w:b/>
                <w:bCs/>
                <w:sz w:val="20"/>
                <w:szCs w:val="20"/>
              </w:rPr>
              <w:t>Description</w:t>
            </w:r>
          </w:p>
        </w:tc>
        <w:tc>
          <w:tcPr>
            <w:tcW w:w="4590" w:type="dxa"/>
          </w:tcPr>
          <w:p w14:paraId="6D02533F" w14:textId="77777777" w:rsidR="00255621" w:rsidRPr="004C07AC" w:rsidRDefault="00255621" w:rsidP="0070318E">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C07AC">
              <w:rPr>
                <w:rFonts w:cstheme="minorHAnsi"/>
                <w:b/>
                <w:bCs/>
                <w:sz w:val="20"/>
                <w:szCs w:val="20"/>
              </w:rPr>
              <w:t>Response</w:t>
            </w:r>
          </w:p>
        </w:tc>
      </w:tr>
      <w:tr w:rsidR="00255621" w:rsidRPr="004C07AC" w14:paraId="0DE98B8E" w14:textId="77777777" w:rsidTr="006555AD">
        <w:tc>
          <w:tcPr>
            <w:cnfStyle w:val="001000000000" w:firstRow="0" w:lastRow="0" w:firstColumn="1" w:lastColumn="0" w:oddVBand="0" w:evenVBand="0" w:oddHBand="0" w:evenHBand="0" w:firstRowFirstColumn="0" w:firstRowLastColumn="0" w:lastRowFirstColumn="0" w:lastRowLastColumn="0"/>
            <w:tcW w:w="805" w:type="dxa"/>
          </w:tcPr>
          <w:p w14:paraId="7FA7B83D" w14:textId="77777777" w:rsidR="00255621" w:rsidRPr="004C07AC" w:rsidRDefault="00255621" w:rsidP="0070318E">
            <w:pPr>
              <w:jc w:val="center"/>
              <w:rPr>
                <w:rFonts w:cstheme="minorHAnsi"/>
                <w:sz w:val="20"/>
                <w:szCs w:val="20"/>
              </w:rPr>
            </w:pPr>
            <w:r w:rsidRPr="004C07AC">
              <w:rPr>
                <w:rFonts w:cstheme="minorHAnsi"/>
                <w:sz w:val="20"/>
                <w:szCs w:val="20"/>
              </w:rPr>
              <w:t>0</w:t>
            </w:r>
          </w:p>
        </w:tc>
        <w:tc>
          <w:tcPr>
            <w:tcW w:w="3515" w:type="dxa"/>
          </w:tcPr>
          <w:p w14:paraId="6053EF66" w14:textId="77777777" w:rsidR="00255621" w:rsidRPr="004C07AC" w:rsidRDefault="00255621" w:rsidP="0070318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No pandemic concerns</w:t>
            </w:r>
          </w:p>
        </w:tc>
        <w:tc>
          <w:tcPr>
            <w:tcW w:w="4590" w:type="dxa"/>
          </w:tcPr>
          <w:p w14:paraId="0F1403FC" w14:textId="77777777" w:rsidR="004C07AC" w:rsidRPr="004C07AC" w:rsidRDefault="004C07AC" w:rsidP="0070318E">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Implement normal good health practices (washing hands frequently, common areas cleaned routinely, hand sanitizer available in public areas, etc.)</w:t>
            </w:r>
          </w:p>
        </w:tc>
      </w:tr>
      <w:tr w:rsidR="00255621" w:rsidRPr="004C07AC" w14:paraId="7E7DC18C" w14:textId="77777777" w:rsidTr="0065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39B721E" w14:textId="77777777" w:rsidR="00255621" w:rsidRPr="004C07AC" w:rsidRDefault="00255621" w:rsidP="0070318E">
            <w:pPr>
              <w:jc w:val="center"/>
              <w:rPr>
                <w:rFonts w:cstheme="minorHAnsi"/>
                <w:sz w:val="20"/>
                <w:szCs w:val="20"/>
              </w:rPr>
            </w:pPr>
            <w:r w:rsidRPr="004C07AC">
              <w:rPr>
                <w:rFonts w:cstheme="minorHAnsi"/>
                <w:sz w:val="20"/>
                <w:szCs w:val="20"/>
              </w:rPr>
              <w:t>1</w:t>
            </w:r>
          </w:p>
        </w:tc>
        <w:tc>
          <w:tcPr>
            <w:tcW w:w="3515" w:type="dxa"/>
          </w:tcPr>
          <w:p w14:paraId="0D75D732" w14:textId="77777777" w:rsidR="00255621" w:rsidRPr="004C07AC" w:rsidRDefault="00255621" w:rsidP="0070318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News of a specific potential pandemic threat is circulated by the World Health Organization (WHO) or the Centers for Disease Control (CDC) with reports of human cases outside of countries of operation.</w:t>
            </w:r>
          </w:p>
        </w:tc>
        <w:tc>
          <w:tcPr>
            <w:tcW w:w="4590" w:type="dxa"/>
          </w:tcPr>
          <w:p w14:paraId="7CCD5B06" w14:textId="77777777" w:rsidR="00255621" w:rsidRPr="004C07AC" w:rsidRDefault="004C07AC" w:rsidP="0070318E">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Monitor disease progress</w:t>
            </w:r>
          </w:p>
          <w:p w14:paraId="6D29E86B" w14:textId="77777777" w:rsidR="00255621" w:rsidRPr="004C07AC" w:rsidRDefault="00255621" w:rsidP="0070318E">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Review Company Pandemic Plan</w:t>
            </w:r>
          </w:p>
          <w:p w14:paraId="7BC638CB" w14:textId="77777777" w:rsidR="004C07AC" w:rsidRPr="004C07AC" w:rsidRDefault="00255621" w:rsidP="0070318E">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Provide generic disease information to employees as deemed appropriate</w:t>
            </w:r>
          </w:p>
        </w:tc>
      </w:tr>
      <w:tr w:rsidR="00255621" w:rsidRPr="004C07AC" w14:paraId="32FF9B9C" w14:textId="77777777" w:rsidTr="006555AD">
        <w:tc>
          <w:tcPr>
            <w:cnfStyle w:val="001000000000" w:firstRow="0" w:lastRow="0" w:firstColumn="1" w:lastColumn="0" w:oddVBand="0" w:evenVBand="0" w:oddHBand="0" w:evenHBand="0" w:firstRowFirstColumn="0" w:firstRowLastColumn="0" w:lastRowFirstColumn="0" w:lastRowLastColumn="0"/>
            <w:tcW w:w="805" w:type="dxa"/>
          </w:tcPr>
          <w:p w14:paraId="3977172A" w14:textId="77777777" w:rsidR="00255621" w:rsidRPr="004C07AC" w:rsidRDefault="00255621" w:rsidP="0070318E">
            <w:pPr>
              <w:jc w:val="center"/>
              <w:rPr>
                <w:rFonts w:cstheme="minorHAnsi"/>
                <w:sz w:val="20"/>
                <w:szCs w:val="20"/>
              </w:rPr>
            </w:pPr>
            <w:r w:rsidRPr="004C07AC">
              <w:rPr>
                <w:rFonts w:cstheme="minorHAnsi"/>
                <w:sz w:val="20"/>
                <w:szCs w:val="20"/>
              </w:rPr>
              <w:t>2</w:t>
            </w:r>
          </w:p>
        </w:tc>
        <w:tc>
          <w:tcPr>
            <w:tcW w:w="3515" w:type="dxa"/>
          </w:tcPr>
          <w:p w14:paraId="28C0711D" w14:textId="77777777" w:rsidR="00255621" w:rsidRPr="004C07AC" w:rsidRDefault="00255621" w:rsidP="0070318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News of a specific potential pandemic threat is circulated by the World Health Organization (WHO) or the Centers for Disease Control (CDC) with reports of human cases within countries of operation.</w:t>
            </w:r>
          </w:p>
        </w:tc>
        <w:tc>
          <w:tcPr>
            <w:tcW w:w="4590" w:type="dxa"/>
          </w:tcPr>
          <w:p w14:paraId="79C02A9E" w14:textId="77777777" w:rsidR="00255621" w:rsidRPr="004C07AC" w:rsidRDefault="004C07AC" w:rsidP="0070318E">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Enact Company Pandemic Plan</w:t>
            </w:r>
          </w:p>
          <w:p w14:paraId="5C2FDB5E" w14:textId="77777777" w:rsidR="004C07AC" w:rsidRPr="004C07AC" w:rsidRDefault="00255621" w:rsidP="0070318E">
            <w:pPr>
              <w:numPr>
                <w:ilvl w:val="0"/>
                <w:numId w:val="4"/>
              </w:num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Begin non-invasive mitigation measures (wash hands more frequently, distribute hand sanitizer, clean common rooms more frequently, etc.)</w:t>
            </w:r>
          </w:p>
        </w:tc>
      </w:tr>
      <w:tr w:rsidR="00255621" w:rsidRPr="004C07AC" w14:paraId="09242535" w14:textId="77777777" w:rsidTr="0065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301902F" w14:textId="77777777" w:rsidR="00255621" w:rsidRPr="004C07AC" w:rsidRDefault="00255621" w:rsidP="0070318E">
            <w:pPr>
              <w:jc w:val="center"/>
              <w:rPr>
                <w:rFonts w:cstheme="minorHAnsi"/>
                <w:sz w:val="20"/>
                <w:szCs w:val="20"/>
              </w:rPr>
            </w:pPr>
            <w:r w:rsidRPr="004C07AC">
              <w:rPr>
                <w:rFonts w:cstheme="minorHAnsi"/>
                <w:sz w:val="20"/>
                <w:szCs w:val="20"/>
              </w:rPr>
              <w:t>3</w:t>
            </w:r>
          </w:p>
        </w:tc>
        <w:tc>
          <w:tcPr>
            <w:tcW w:w="3515" w:type="dxa"/>
          </w:tcPr>
          <w:p w14:paraId="3E050CC1" w14:textId="77777777" w:rsidR="00255621" w:rsidRPr="004C07AC" w:rsidRDefault="00255621" w:rsidP="0070318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 xml:space="preserve">WHO or CDC reports that a pandemic disease is present within the country of operation, but no reported cases are present in the region/area of </w:t>
            </w:r>
            <w:proofErr w:type="gramStart"/>
            <w:r w:rsidRPr="004C07AC">
              <w:rPr>
                <w:rFonts w:cstheme="minorHAnsi"/>
                <w:sz w:val="20"/>
                <w:szCs w:val="20"/>
              </w:rPr>
              <w:t>operation.</w:t>
            </w:r>
            <w:proofErr w:type="gramEnd"/>
          </w:p>
        </w:tc>
        <w:tc>
          <w:tcPr>
            <w:tcW w:w="4590" w:type="dxa"/>
          </w:tcPr>
          <w:p w14:paraId="62C70BFF" w14:textId="77777777" w:rsidR="004C07AC" w:rsidRPr="004C07AC" w:rsidRDefault="004C07AC" w:rsidP="00C57BB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Begin invasive mitigation measures (limit face-to-face meetings; reduce use of public transportation, etc.)</w:t>
            </w:r>
          </w:p>
        </w:tc>
      </w:tr>
      <w:tr w:rsidR="00255621" w:rsidRPr="004C07AC" w14:paraId="37730075" w14:textId="77777777" w:rsidTr="006555AD">
        <w:tc>
          <w:tcPr>
            <w:cnfStyle w:val="001000000000" w:firstRow="0" w:lastRow="0" w:firstColumn="1" w:lastColumn="0" w:oddVBand="0" w:evenVBand="0" w:oddHBand="0" w:evenHBand="0" w:firstRowFirstColumn="0" w:firstRowLastColumn="0" w:lastRowFirstColumn="0" w:lastRowLastColumn="0"/>
            <w:tcW w:w="805" w:type="dxa"/>
          </w:tcPr>
          <w:p w14:paraId="4AB4277D" w14:textId="77777777" w:rsidR="00255621" w:rsidRPr="004C07AC" w:rsidRDefault="00255621" w:rsidP="0070318E">
            <w:pPr>
              <w:jc w:val="center"/>
              <w:rPr>
                <w:rFonts w:cstheme="minorHAnsi"/>
                <w:sz w:val="20"/>
                <w:szCs w:val="20"/>
              </w:rPr>
            </w:pPr>
            <w:r w:rsidRPr="004C07AC">
              <w:rPr>
                <w:rFonts w:cstheme="minorHAnsi"/>
                <w:sz w:val="20"/>
                <w:szCs w:val="20"/>
              </w:rPr>
              <w:t>4</w:t>
            </w:r>
          </w:p>
        </w:tc>
        <w:tc>
          <w:tcPr>
            <w:tcW w:w="3515" w:type="dxa"/>
          </w:tcPr>
          <w:p w14:paraId="7C5BB9F4" w14:textId="77777777" w:rsidR="00255621" w:rsidRPr="004C07AC" w:rsidRDefault="00255621" w:rsidP="0070318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 xml:space="preserve">WHO or CDC reports that a pandemic disease is present within the region/area of </w:t>
            </w:r>
            <w:proofErr w:type="gramStart"/>
            <w:r w:rsidRPr="004C07AC">
              <w:rPr>
                <w:rFonts w:cstheme="minorHAnsi"/>
                <w:sz w:val="20"/>
                <w:szCs w:val="20"/>
              </w:rPr>
              <w:t>operation.</w:t>
            </w:r>
            <w:proofErr w:type="gramEnd"/>
          </w:p>
        </w:tc>
        <w:tc>
          <w:tcPr>
            <w:tcW w:w="4590" w:type="dxa"/>
          </w:tcPr>
          <w:p w14:paraId="65F9B3C9" w14:textId="77777777" w:rsidR="004C07AC" w:rsidRPr="004C07AC" w:rsidRDefault="004C07AC" w:rsidP="00C57BB2">
            <w:pPr>
              <w:numPr>
                <w:ilvl w:val="0"/>
                <w:numId w:val="11"/>
              </w:numPr>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C07AC">
              <w:rPr>
                <w:rFonts w:cstheme="minorHAnsi"/>
                <w:sz w:val="20"/>
                <w:szCs w:val="20"/>
              </w:rPr>
              <w:t>Continue invasive mitigation measures (stop face-to-face meetings, restrict use of public transportation, implement PPE, etc.)</w:t>
            </w:r>
          </w:p>
        </w:tc>
      </w:tr>
      <w:tr w:rsidR="00255621" w:rsidRPr="004C07AC" w14:paraId="68AF7042" w14:textId="77777777" w:rsidTr="006555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51E56B8F" w14:textId="77777777" w:rsidR="00255621" w:rsidRPr="004C07AC" w:rsidRDefault="00255621" w:rsidP="0070318E">
            <w:pPr>
              <w:jc w:val="center"/>
              <w:rPr>
                <w:rFonts w:cstheme="minorHAnsi"/>
                <w:sz w:val="20"/>
                <w:szCs w:val="20"/>
              </w:rPr>
            </w:pPr>
            <w:r w:rsidRPr="004C07AC">
              <w:rPr>
                <w:rFonts w:cstheme="minorHAnsi"/>
                <w:sz w:val="20"/>
                <w:szCs w:val="20"/>
              </w:rPr>
              <w:t>5</w:t>
            </w:r>
          </w:p>
        </w:tc>
        <w:tc>
          <w:tcPr>
            <w:tcW w:w="3515" w:type="dxa"/>
          </w:tcPr>
          <w:p w14:paraId="695C2BBB" w14:textId="77777777" w:rsidR="00255621" w:rsidRPr="004C07AC" w:rsidRDefault="00255621" w:rsidP="0070318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Cases have been confirmed within company/location</w:t>
            </w:r>
          </w:p>
        </w:tc>
        <w:tc>
          <w:tcPr>
            <w:tcW w:w="4590" w:type="dxa"/>
          </w:tcPr>
          <w:p w14:paraId="10069C86" w14:textId="77777777" w:rsidR="004C07AC" w:rsidRPr="004C07AC" w:rsidRDefault="004C07AC" w:rsidP="00C57BB2">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07AC">
              <w:rPr>
                <w:rFonts w:cstheme="minorHAnsi"/>
                <w:sz w:val="20"/>
                <w:szCs w:val="20"/>
              </w:rPr>
              <w:t>Implement aggressive mitigation measures (exercise work from home plans, reduce human interfaces, etc.)</w:t>
            </w:r>
          </w:p>
        </w:tc>
      </w:tr>
    </w:tbl>
    <w:p w14:paraId="66E3AC4F" w14:textId="77777777" w:rsidR="00255621" w:rsidRDefault="00255621" w:rsidP="00255621">
      <w:pPr>
        <w:pStyle w:val="ListParagraph"/>
        <w:ind w:left="1440"/>
      </w:pPr>
    </w:p>
    <w:p w14:paraId="3AF1D57C" w14:textId="77777777" w:rsidR="00D57684" w:rsidRDefault="00D57684" w:rsidP="00F761F0"/>
    <w:p w14:paraId="50082ECB" w14:textId="77777777" w:rsidR="006555AD" w:rsidRDefault="006555AD">
      <w:r>
        <w:br w:type="page"/>
      </w:r>
    </w:p>
    <w:p w14:paraId="1D3F7637" w14:textId="351ADB93" w:rsidR="00255621" w:rsidRPr="006555AD" w:rsidRDefault="00255621" w:rsidP="0069352C">
      <w:pPr>
        <w:spacing w:after="0"/>
        <w:rPr>
          <w:b/>
          <w:bCs/>
        </w:rPr>
      </w:pPr>
      <w:r w:rsidRPr="006555AD">
        <w:rPr>
          <w:b/>
          <w:bCs/>
        </w:rPr>
        <w:lastRenderedPageBreak/>
        <w:t>T</w:t>
      </w:r>
      <w:r w:rsidR="00F761F0" w:rsidRPr="006555AD">
        <w:rPr>
          <w:b/>
          <w:bCs/>
        </w:rPr>
        <w:t xml:space="preserve">ABLE </w:t>
      </w:r>
      <w:r w:rsidRPr="006555AD">
        <w:rPr>
          <w:b/>
          <w:bCs/>
        </w:rPr>
        <w:t xml:space="preserve">2: </w:t>
      </w:r>
      <w:r w:rsidR="00263E76" w:rsidRPr="006555AD">
        <w:rPr>
          <w:b/>
          <w:bCs/>
        </w:rPr>
        <w:t xml:space="preserve">Pandemic </w:t>
      </w:r>
      <w:r w:rsidR="00F110F6" w:rsidRPr="006555AD">
        <w:rPr>
          <w:b/>
          <w:bCs/>
        </w:rPr>
        <w:t xml:space="preserve">Preparedness </w:t>
      </w:r>
      <w:r w:rsidRPr="006555AD">
        <w:rPr>
          <w:b/>
          <w:bCs/>
        </w:rPr>
        <w:t>Checklist</w:t>
      </w:r>
      <w:r w:rsidR="006555AD" w:rsidRPr="006555AD">
        <w:rPr>
          <w:b/>
          <w:bCs/>
        </w:rPr>
        <w:br/>
      </w:r>
    </w:p>
    <w:tbl>
      <w:tblPr>
        <w:tblStyle w:val="GridTable4-Accent1"/>
        <w:tblpPr w:leftFromText="180" w:rightFromText="180" w:vertAnchor="text" w:horzAnchor="margin" w:tblpY="92"/>
        <w:tblW w:w="9350" w:type="dxa"/>
        <w:tblLook w:val="04A0" w:firstRow="1" w:lastRow="0" w:firstColumn="1" w:lastColumn="0" w:noHBand="0" w:noVBand="1"/>
      </w:tblPr>
      <w:tblGrid>
        <w:gridCol w:w="1075"/>
        <w:gridCol w:w="8275"/>
      </w:tblGrid>
      <w:tr w:rsidR="00292182" w14:paraId="5BCD92E9" w14:textId="77777777" w:rsidTr="002921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1F3864" w:themeFill="accent1" w:themeFillShade="80"/>
          </w:tcPr>
          <w:p w14:paraId="3B57340B" w14:textId="77777777" w:rsidR="00292182" w:rsidRDefault="00292182" w:rsidP="00292182">
            <w:pPr>
              <w:jc w:val="center"/>
              <w:rPr>
                <w:b w:val="0"/>
                <w:bCs w:val="0"/>
                <w:sz w:val="24"/>
                <w:szCs w:val="24"/>
              </w:rPr>
            </w:pPr>
            <w:r w:rsidRPr="00073FD0">
              <w:rPr>
                <w:sz w:val="24"/>
                <w:szCs w:val="24"/>
              </w:rPr>
              <w:t>Table 2: Pandemic Preparedness Checklist</w:t>
            </w:r>
          </w:p>
          <w:p w14:paraId="1B74682F" w14:textId="77777777" w:rsidR="00292182" w:rsidRDefault="00292182" w:rsidP="00292182">
            <w:pPr>
              <w:jc w:val="center"/>
            </w:pPr>
          </w:p>
        </w:tc>
      </w:tr>
      <w:tr w:rsidR="00292182" w14:paraId="54B5B5F6"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889EB8D"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5E1E8A8A" w14:textId="4DB0C6DC" w:rsidR="00292182" w:rsidRPr="00073FD0" w:rsidRDefault="00A219F7" w:rsidP="00292182">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Pandemic Continuity </w:t>
            </w:r>
            <w:r w:rsidR="00292182" w:rsidRPr="00073FD0">
              <w:rPr>
                <w:b/>
                <w:bCs/>
                <w:sz w:val="20"/>
                <w:szCs w:val="20"/>
              </w:rPr>
              <w:t xml:space="preserve">Coordinator: </w:t>
            </w:r>
            <w:r w:rsidR="00292182" w:rsidRPr="00E5720A">
              <w:rPr>
                <w:sz w:val="20"/>
                <w:szCs w:val="20"/>
              </w:rPr>
              <w:t>A</w:t>
            </w:r>
            <w:r w:rsidR="00292182" w:rsidRPr="00073FD0">
              <w:rPr>
                <w:sz w:val="20"/>
                <w:szCs w:val="20"/>
              </w:rPr>
              <w:t xml:space="preserve"> pandemic disease plan or disease containment plan should be developed for the company and a coordinator appointed. Identify a workplace coordinator who will be responsible for dealing with disease issues and their impact at the workplace. This may include contacting local health department and health care providers in advance and developing and implementing protocols for response to ill individuals.</w:t>
            </w:r>
          </w:p>
        </w:tc>
      </w:tr>
      <w:tr w:rsidR="00292182" w14:paraId="3E7135E8" w14:textId="77777777" w:rsidTr="00292182">
        <w:tc>
          <w:tcPr>
            <w:cnfStyle w:val="001000000000" w:firstRow="0" w:lastRow="0" w:firstColumn="1" w:lastColumn="0" w:oddVBand="0" w:evenVBand="0" w:oddHBand="0" w:evenHBand="0" w:firstRowFirstColumn="0" w:firstRowLastColumn="0" w:lastRowFirstColumn="0" w:lastRowLastColumn="0"/>
            <w:tcW w:w="1075" w:type="dxa"/>
          </w:tcPr>
          <w:p w14:paraId="5A12726F"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10BD04E3" w14:textId="77777777" w:rsidR="00292182" w:rsidRPr="00073FD0" w:rsidRDefault="00292182" w:rsidP="00292182">
            <w:pPr>
              <w:cnfStyle w:val="000000000000" w:firstRow="0" w:lastRow="0" w:firstColumn="0" w:lastColumn="0" w:oddVBand="0" w:evenVBand="0" w:oddHBand="0" w:evenHBand="0" w:firstRowFirstColumn="0" w:firstRowLastColumn="0" w:lastRowFirstColumn="0" w:lastRowLastColumn="0"/>
              <w:rPr>
                <w:sz w:val="20"/>
                <w:szCs w:val="20"/>
              </w:rPr>
            </w:pPr>
            <w:r w:rsidRPr="00073FD0">
              <w:rPr>
                <w:b/>
                <w:bCs/>
                <w:sz w:val="20"/>
                <w:szCs w:val="20"/>
              </w:rPr>
              <w:t>Personal Sanitization:</w:t>
            </w:r>
            <w:r w:rsidRPr="00073FD0">
              <w:rPr>
                <w:sz w:val="20"/>
                <w:szCs w:val="20"/>
              </w:rPr>
              <w:t xml:space="preserve"> Hand washing and use of alcohol-based hand sanitizers should be encouraged by company supervision. Hand washing facilities, hand sanitizers, tissues, no touch trash cans, hand soap and disposable towels should be provided by the employer.</w:t>
            </w:r>
          </w:p>
        </w:tc>
      </w:tr>
      <w:tr w:rsidR="00292182" w14:paraId="33000A47"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82DDD06"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3284FD8E" w14:textId="77777777" w:rsidR="00292182" w:rsidRPr="00073FD0" w:rsidRDefault="00292182" w:rsidP="00292182">
            <w:pPr>
              <w:cnfStyle w:val="000000100000" w:firstRow="0" w:lastRow="0" w:firstColumn="0" w:lastColumn="0" w:oddVBand="0" w:evenVBand="0" w:oddHBand="1" w:evenHBand="0" w:firstRowFirstColumn="0" w:firstRowLastColumn="0" w:lastRowFirstColumn="0" w:lastRowLastColumn="0"/>
              <w:rPr>
                <w:sz w:val="20"/>
                <w:szCs w:val="20"/>
              </w:rPr>
            </w:pPr>
            <w:r w:rsidRPr="00073FD0">
              <w:rPr>
                <w:b/>
                <w:bCs/>
                <w:sz w:val="20"/>
                <w:szCs w:val="20"/>
              </w:rPr>
              <w:t>Environment Sanitization:</w:t>
            </w:r>
            <w:r w:rsidRPr="00073FD0">
              <w:rPr>
                <w:sz w:val="20"/>
                <w:szCs w:val="20"/>
              </w:rPr>
              <w:t xml:space="preserve"> Clean all areas that are likely to have frequent hand contact (like doorknobs, faucets, handrails) routinely and when visibly soiled. Work surfaces should also be cleaned frequently using normal cleaning products.</w:t>
            </w:r>
          </w:p>
        </w:tc>
      </w:tr>
      <w:tr w:rsidR="00292182" w14:paraId="0A90F754" w14:textId="77777777" w:rsidTr="00292182">
        <w:tc>
          <w:tcPr>
            <w:cnfStyle w:val="001000000000" w:firstRow="0" w:lastRow="0" w:firstColumn="1" w:lastColumn="0" w:oddVBand="0" w:evenVBand="0" w:oddHBand="0" w:evenHBand="0" w:firstRowFirstColumn="0" w:firstRowLastColumn="0" w:lastRowFirstColumn="0" w:lastRowLastColumn="0"/>
            <w:tcW w:w="1075" w:type="dxa"/>
          </w:tcPr>
          <w:p w14:paraId="23970988"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745561AC" w14:textId="77777777" w:rsidR="00292182" w:rsidRPr="00073FD0" w:rsidRDefault="00292182" w:rsidP="00292182">
            <w:pPr>
              <w:cnfStyle w:val="000000000000" w:firstRow="0" w:lastRow="0" w:firstColumn="0" w:lastColumn="0" w:oddVBand="0" w:evenVBand="0" w:oddHBand="0" w:evenHBand="0" w:firstRowFirstColumn="0" w:firstRowLastColumn="0" w:lastRowFirstColumn="0" w:lastRowLastColumn="0"/>
              <w:rPr>
                <w:sz w:val="20"/>
                <w:szCs w:val="20"/>
              </w:rPr>
            </w:pPr>
            <w:r w:rsidRPr="00073FD0">
              <w:rPr>
                <w:b/>
                <w:bCs/>
                <w:sz w:val="20"/>
                <w:szCs w:val="20"/>
              </w:rPr>
              <w:t>Illness Prevention:</w:t>
            </w:r>
            <w:r w:rsidRPr="00073FD0">
              <w:rPr>
                <w:sz w:val="20"/>
                <w:szCs w:val="20"/>
              </w:rPr>
              <w:t xml:space="preserve"> Employees should be trained on health issues of the pertinent disease to include prevention of illness, initial disease symptoms, preventing the spread of the disease, and when it is appropriate to return to work after illness. Disease containment plans and expectations should be shared with employees. Communicating information with non-English speaking employees or those with disabilities must be considered.</w:t>
            </w:r>
          </w:p>
        </w:tc>
      </w:tr>
      <w:tr w:rsidR="00292182" w14:paraId="5C50F083"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766CFE18"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4E5CE1D8" w14:textId="77777777" w:rsidR="00292182" w:rsidRPr="00073FD0" w:rsidRDefault="00292182" w:rsidP="00292182">
            <w:pPr>
              <w:cnfStyle w:val="000000100000" w:firstRow="0" w:lastRow="0" w:firstColumn="0" w:lastColumn="0" w:oddVBand="0" w:evenVBand="0" w:oddHBand="1" w:evenHBand="0" w:firstRowFirstColumn="0" w:firstRowLastColumn="0" w:lastRowFirstColumn="0" w:lastRowLastColumn="0"/>
              <w:rPr>
                <w:sz w:val="20"/>
                <w:szCs w:val="20"/>
              </w:rPr>
            </w:pPr>
            <w:r w:rsidRPr="00073FD0">
              <w:rPr>
                <w:b/>
                <w:bCs/>
                <w:sz w:val="20"/>
                <w:szCs w:val="20"/>
              </w:rPr>
              <w:t>Flexible Work Policies:</w:t>
            </w:r>
            <w:r w:rsidRPr="00073FD0">
              <w:rPr>
                <w:sz w:val="20"/>
                <w:szCs w:val="20"/>
              </w:rPr>
              <w:t xml:space="preserve"> Flexible work policies should be developed as possible. Workers should be encouraged to stay at home when ill, when having to care for ill family members, or when caring for children when schools close, without fear of reprisal. Telecommuting or other work-at-home strategies should be developed.</w:t>
            </w:r>
          </w:p>
        </w:tc>
      </w:tr>
      <w:tr w:rsidR="00292182" w14:paraId="7470B12A" w14:textId="77777777" w:rsidTr="00292182">
        <w:tc>
          <w:tcPr>
            <w:cnfStyle w:val="001000000000" w:firstRow="0" w:lastRow="0" w:firstColumn="1" w:lastColumn="0" w:oddVBand="0" w:evenVBand="0" w:oddHBand="0" w:evenHBand="0" w:firstRowFirstColumn="0" w:firstRowLastColumn="0" w:lastRowFirstColumn="0" w:lastRowLastColumn="0"/>
            <w:tcW w:w="1075" w:type="dxa"/>
          </w:tcPr>
          <w:p w14:paraId="2827B1A6"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15D701E7" w14:textId="77777777" w:rsidR="00292182" w:rsidRPr="00073FD0" w:rsidRDefault="00292182" w:rsidP="00292182">
            <w:pPr>
              <w:cnfStyle w:val="000000000000" w:firstRow="0" w:lastRow="0" w:firstColumn="0" w:lastColumn="0" w:oddVBand="0" w:evenVBand="0" w:oddHBand="0" w:evenHBand="0" w:firstRowFirstColumn="0" w:firstRowLastColumn="0" w:lastRowFirstColumn="0" w:lastRowLastColumn="0"/>
              <w:rPr>
                <w:sz w:val="20"/>
                <w:szCs w:val="20"/>
              </w:rPr>
            </w:pPr>
            <w:r w:rsidRPr="00073FD0">
              <w:rPr>
                <w:b/>
                <w:bCs/>
                <w:sz w:val="20"/>
                <w:szCs w:val="20"/>
              </w:rPr>
              <w:t>Business Continuity Planning:</w:t>
            </w:r>
            <w:r w:rsidRPr="00073FD0">
              <w:rPr>
                <w:sz w:val="20"/>
                <w:szCs w:val="20"/>
              </w:rPr>
              <w:t xml:space="preserve"> Business continuity plans should be prepared so that if significant absenteeism or changes in business practices are required business operations can be effectively maintained.</w:t>
            </w:r>
          </w:p>
        </w:tc>
      </w:tr>
      <w:tr w:rsidR="00292182" w14:paraId="17E902F3"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2498595"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79965933" w14:textId="77777777" w:rsidR="00292182" w:rsidRPr="00073FD0" w:rsidRDefault="00292182" w:rsidP="00292182">
            <w:pPr>
              <w:cnfStyle w:val="000000100000" w:firstRow="0" w:lastRow="0" w:firstColumn="0" w:lastColumn="0" w:oddVBand="0" w:evenVBand="0" w:oddHBand="1" w:evenHBand="0" w:firstRowFirstColumn="0" w:firstRowLastColumn="0" w:lastRowFirstColumn="0" w:lastRowLastColumn="0"/>
              <w:rPr>
                <w:sz w:val="20"/>
                <w:szCs w:val="20"/>
              </w:rPr>
            </w:pPr>
            <w:r w:rsidRPr="00073FD0">
              <w:rPr>
                <w:b/>
                <w:bCs/>
                <w:sz w:val="20"/>
                <w:szCs w:val="20"/>
              </w:rPr>
              <w:t>Immunizations:</w:t>
            </w:r>
            <w:r w:rsidRPr="00073FD0">
              <w:rPr>
                <w:sz w:val="20"/>
                <w:szCs w:val="20"/>
              </w:rPr>
              <w:t xml:space="preserve"> Workers should be encouraged to obtain appropriate immunizations to help avoid disease. Granting time off work to obtain the vaccine should be considered when vaccines become available in the community.</w:t>
            </w:r>
          </w:p>
        </w:tc>
      </w:tr>
      <w:tr w:rsidR="00292182" w14:paraId="5C2C90F9" w14:textId="77777777" w:rsidTr="00292182">
        <w:tc>
          <w:tcPr>
            <w:cnfStyle w:val="001000000000" w:firstRow="0" w:lastRow="0" w:firstColumn="1" w:lastColumn="0" w:oddVBand="0" w:evenVBand="0" w:oddHBand="0" w:evenHBand="0" w:firstRowFirstColumn="0" w:firstRowLastColumn="0" w:lastRowFirstColumn="0" w:lastRowLastColumn="0"/>
            <w:tcW w:w="1075" w:type="dxa"/>
          </w:tcPr>
          <w:p w14:paraId="6122DCD9"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117F4FFE" w14:textId="77777777" w:rsidR="00292182" w:rsidRPr="00073FD0" w:rsidRDefault="00292182" w:rsidP="00292182">
            <w:pPr>
              <w:cnfStyle w:val="000000000000" w:firstRow="0" w:lastRow="0" w:firstColumn="0" w:lastColumn="0" w:oddVBand="0" w:evenVBand="0" w:oddHBand="0" w:evenHBand="0" w:firstRowFirstColumn="0" w:firstRowLastColumn="0" w:lastRowFirstColumn="0" w:lastRowLastColumn="0"/>
              <w:rPr>
                <w:sz w:val="20"/>
                <w:szCs w:val="20"/>
              </w:rPr>
            </w:pPr>
            <w:r w:rsidRPr="00073FD0">
              <w:rPr>
                <w:b/>
                <w:bCs/>
                <w:sz w:val="20"/>
                <w:szCs w:val="20"/>
              </w:rPr>
              <w:t>Internal Communications:</w:t>
            </w:r>
            <w:r w:rsidRPr="00073FD0">
              <w:rPr>
                <w:sz w:val="20"/>
                <w:szCs w:val="20"/>
              </w:rPr>
              <w:t xml:space="preserve"> Key contacts, a chain of communications and contact numbers for employees, and processes for tracking business and employees’ status should be developed.</w:t>
            </w:r>
          </w:p>
        </w:tc>
      </w:tr>
      <w:tr w:rsidR="00292182" w14:paraId="42673452"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4C28829"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25EE4F5C" w14:textId="6848D623" w:rsidR="00292182" w:rsidRPr="00073FD0" w:rsidRDefault="00292182" w:rsidP="00292182">
            <w:pPr>
              <w:cnfStyle w:val="000000100000" w:firstRow="0" w:lastRow="0" w:firstColumn="0" w:lastColumn="0" w:oddVBand="0" w:evenVBand="0" w:oddHBand="1" w:evenHBand="0" w:firstRowFirstColumn="0" w:firstRowLastColumn="0" w:lastRowFirstColumn="0" w:lastRowLastColumn="0"/>
              <w:rPr>
                <w:sz w:val="20"/>
                <w:szCs w:val="20"/>
              </w:rPr>
            </w:pPr>
            <w:r w:rsidRPr="00073FD0">
              <w:rPr>
                <w:b/>
                <w:bCs/>
                <w:sz w:val="20"/>
                <w:szCs w:val="20"/>
              </w:rPr>
              <w:t>External Communications:</w:t>
            </w:r>
            <w:r w:rsidRPr="00073FD0">
              <w:rPr>
                <w:sz w:val="20"/>
                <w:szCs w:val="20"/>
              </w:rPr>
              <w:t xml:space="preserve"> A procedure must be developed to notify key contacts including </w:t>
            </w:r>
            <w:r w:rsidR="00C65491" w:rsidRPr="00073FD0">
              <w:rPr>
                <w:sz w:val="20"/>
                <w:szCs w:val="20"/>
              </w:rPr>
              <w:t>both customers</w:t>
            </w:r>
            <w:r w:rsidRPr="00073FD0">
              <w:rPr>
                <w:sz w:val="20"/>
                <w:szCs w:val="20"/>
              </w:rPr>
              <w:t xml:space="preserve"> and suppliers in the event an outbreak has impacted your company's ability to perform services. This procedure must also include notification to customers and suppliers when operations resume.</w:t>
            </w:r>
          </w:p>
        </w:tc>
      </w:tr>
      <w:tr w:rsidR="00292182" w14:paraId="44C5570E" w14:textId="77777777" w:rsidTr="00292182">
        <w:tc>
          <w:tcPr>
            <w:cnfStyle w:val="001000000000" w:firstRow="0" w:lastRow="0" w:firstColumn="1" w:lastColumn="0" w:oddVBand="0" w:evenVBand="0" w:oddHBand="0" w:evenHBand="0" w:firstRowFirstColumn="0" w:firstRowLastColumn="0" w:lastRowFirstColumn="0" w:lastRowLastColumn="0"/>
            <w:tcW w:w="1075" w:type="dxa"/>
          </w:tcPr>
          <w:p w14:paraId="0C4EF49A"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4C0A5E02" w14:textId="77777777" w:rsidR="00292182" w:rsidRPr="00073FD0" w:rsidRDefault="00292182" w:rsidP="00292182">
            <w:pPr>
              <w:cnfStyle w:val="000000000000" w:firstRow="0" w:lastRow="0" w:firstColumn="0" w:lastColumn="0" w:oddVBand="0" w:evenVBand="0" w:oddHBand="0" w:evenHBand="0" w:firstRowFirstColumn="0" w:firstRowLastColumn="0" w:lastRowFirstColumn="0" w:lastRowLastColumn="0"/>
              <w:rPr>
                <w:sz w:val="20"/>
                <w:szCs w:val="20"/>
              </w:rPr>
            </w:pPr>
            <w:r w:rsidRPr="00073FD0">
              <w:rPr>
                <w:b/>
                <w:bCs/>
                <w:sz w:val="20"/>
                <w:szCs w:val="20"/>
              </w:rPr>
              <w:t>Social Distancing:</w:t>
            </w:r>
            <w:r w:rsidRPr="00073FD0">
              <w:rPr>
                <w:sz w:val="20"/>
                <w:szCs w:val="20"/>
              </w:rPr>
              <w:t xml:space="preserve"> Social distancing including increasing the space between employee work areas and decreasing the possibility of contact by limiting large or close contact gatherings should be considered.</w:t>
            </w:r>
          </w:p>
        </w:tc>
      </w:tr>
      <w:tr w:rsidR="00292182" w14:paraId="0717DED3" w14:textId="77777777" w:rsidTr="00292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1A9963E" w14:textId="77777777" w:rsidR="00292182" w:rsidRPr="00F761F0" w:rsidRDefault="00292182" w:rsidP="00292182">
            <w:pPr>
              <w:pStyle w:val="ListParagraph"/>
              <w:numPr>
                <w:ilvl w:val="0"/>
                <w:numId w:val="5"/>
              </w:numPr>
              <w:jc w:val="center"/>
              <w:rPr>
                <w:color w:val="auto"/>
                <w:sz w:val="28"/>
                <w:szCs w:val="28"/>
              </w:rPr>
            </w:pPr>
          </w:p>
        </w:tc>
        <w:tc>
          <w:tcPr>
            <w:tcW w:w="8275" w:type="dxa"/>
          </w:tcPr>
          <w:p w14:paraId="41F5A06A" w14:textId="77777777" w:rsidR="00292182" w:rsidRPr="00073FD0" w:rsidRDefault="00292182" w:rsidP="00292182">
            <w:pPr>
              <w:cnfStyle w:val="000000100000" w:firstRow="0" w:lastRow="0" w:firstColumn="0" w:lastColumn="0" w:oddVBand="0" w:evenVBand="0" w:oddHBand="1" w:evenHBand="0" w:firstRowFirstColumn="0" w:firstRowLastColumn="0" w:lastRowFirstColumn="0" w:lastRowLastColumn="0"/>
              <w:rPr>
                <w:sz w:val="20"/>
                <w:szCs w:val="20"/>
              </w:rPr>
            </w:pPr>
            <w:r w:rsidRPr="00073FD0">
              <w:rPr>
                <w:b/>
                <w:bCs/>
                <w:sz w:val="20"/>
                <w:szCs w:val="20"/>
              </w:rPr>
              <w:t>Exercising:</w:t>
            </w:r>
            <w:r w:rsidRPr="00073FD0">
              <w:rPr>
                <w:sz w:val="20"/>
                <w:szCs w:val="20"/>
              </w:rPr>
              <w:t xml:space="preserve"> The plan and emergency communication strategies should be periodically tested (for example annually) to ensure it is effective and workable.</w:t>
            </w:r>
          </w:p>
        </w:tc>
      </w:tr>
    </w:tbl>
    <w:p w14:paraId="3C476BB1" w14:textId="64F7F0CB" w:rsidR="00263E76" w:rsidRDefault="00263E76" w:rsidP="00F761F0"/>
    <w:p w14:paraId="16DD8DCA" w14:textId="4C954364" w:rsidR="006555AD" w:rsidRPr="006555AD" w:rsidRDefault="006555AD" w:rsidP="006555AD"/>
    <w:p w14:paraId="15473856" w14:textId="6848E905" w:rsidR="006555AD" w:rsidRPr="006555AD" w:rsidRDefault="006555AD" w:rsidP="006555AD"/>
    <w:p w14:paraId="50206458" w14:textId="05B663A8" w:rsidR="006555AD" w:rsidRPr="006555AD" w:rsidRDefault="006555AD" w:rsidP="006555AD"/>
    <w:p w14:paraId="4119D5C9" w14:textId="172B4AE0" w:rsidR="006555AD" w:rsidRPr="006555AD" w:rsidRDefault="006555AD" w:rsidP="006555AD"/>
    <w:p w14:paraId="72E43875" w14:textId="77777777" w:rsidR="006555AD" w:rsidRPr="006555AD" w:rsidRDefault="006555AD" w:rsidP="006555AD">
      <w:pPr>
        <w:jc w:val="right"/>
      </w:pPr>
    </w:p>
    <w:p w14:paraId="4DCA6C65" w14:textId="0F2C5592" w:rsidR="00963827" w:rsidRPr="00172CF5" w:rsidRDefault="00963827" w:rsidP="00F761F0">
      <w:pPr>
        <w:rPr>
          <w:b/>
          <w:bCs/>
        </w:rPr>
      </w:pPr>
      <w:r w:rsidRPr="00172CF5">
        <w:rPr>
          <w:b/>
          <w:bCs/>
          <w:noProof/>
        </w:rPr>
        <w:lastRenderedPageBreak/>
        <w:drawing>
          <wp:anchor distT="0" distB="0" distL="114300" distR="114300" simplePos="0" relativeHeight="251659264" behindDoc="0" locked="0" layoutInCell="1" allowOverlap="1" wp14:anchorId="366350AF" wp14:editId="486F2CFC">
            <wp:simplePos x="0" y="0"/>
            <wp:positionH relativeFrom="column">
              <wp:posOffset>222402</wp:posOffset>
            </wp:positionH>
            <wp:positionV relativeFrom="paragraph">
              <wp:posOffset>375285</wp:posOffset>
            </wp:positionV>
            <wp:extent cx="5731510" cy="6701155"/>
            <wp:effectExtent l="0" t="0" r="2540" b="4445"/>
            <wp:wrapSquare wrapText="bothSides"/>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MA_Pandemic_Influenza_PlanningChecklist 1.jpg"/>
                    <pic:cNvPicPr/>
                  </pic:nvPicPr>
                  <pic:blipFill rotWithShape="1">
                    <a:blip r:embed="rId10" cstate="print">
                      <a:extLst>
                        <a:ext uri="{28A0092B-C50C-407E-A947-70E740481C1C}">
                          <a14:useLocalDpi xmlns:a14="http://schemas.microsoft.com/office/drawing/2010/main" val="0"/>
                        </a:ext>
                      </a:extLst>
                    </a:blip>
                    <a:srcRect t="2032" b="7620"/>
                    <a:stretch/>
                  </pic:blipFill>
                  <pic:spPr bwMode="auto">
                    <a:xfrm>
                      <a:off x="0" y="0"/>
                      <a:ext cx="5731510" cy="6701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2CF5">
        <w:rPr>
          <w:b/>
          <w:bCs/>
        </w:rPr>
        <w:t>FEMA Business Pandemic Planning Checklist</w:t>
      </w:r>
    </w:p>
    <w:p w14:paraId="68E9E820" w14:textId="183658E2" w:rsidR="00963827" w:rsidRDefault="00963827" w:rsidP="00260A89">
      <w:r>
        <w:rPr>
          <w:noProof/>
        </w:rPr>
        <w:lastRenderedPageBreak/>
        <w:drawing>
          <wp:anchor distT="0" distB="0" distL="114300" distR="114300" simplePos="0" relativeHeight="251658240" behindDoc="1" locked="0" layoutInCell="1" allowOverlap="1" wp14:anchorId="17939A5F" wp14:editId="25167480">
            <wp:simplePos x="0" y="0"/>
            <wp:positionH relativeFrom="column">
              <wp:posOffset>263324</wp:posOffset>
            </wp:positionH>
            <wp:positionV relativeFrom="paragraph">
              <wp:posOffset>386</wp:posOffset>
            </wp:positionV>
            <wp:extent cx="5659755" cy="7092950"/>
            <wp:effectExtent l="0" t="0" r="0" b="0"/>
            <wp:wrapTight wrapText="bothSides">
              <wp:wrapPolygon edited="0">
                <wp:start x="0" y="0"/>
                <wp:lineTo x="0" y="21523"/>
                <wp:lineTo x="21520" y="21523"/>
                <wp:lineTo x="21520" y="0"/>
                <wp:lineTo x="0" y="0"/>
              </wp:wrapPolygon>
            </wp:wrapTight>
            <wp:docPr id="3" name="Picture 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MA_Pandemic_Influenza_PlanningChecklist 2.jpg"/>
                    <pic:cNvPicPr/>
                  </pic:nvPicPr>
                  <pic:blipFill rotWithShape="1">
                    <a:blip r:embed="rId11" cstate="print">
                      <a:extLst>
                        <a:ext uri="{28A0092B-C50C-407E-A947-70E740481C1C}">
                          <a14:useLocalDpi xmlns:a14="http://schemas.microsoft.com/office/drawing/2010/main" val="0"/>
                        </a:ext>
                      </a:extLst>
                    </a:blip>
                    <a:srcRect b="3160"/>
                    <a:stretch/>
                  </pic:blipFill>
                  <pic:spPr bwMode="auto">
                    <a:xfrm>
                      <a:off x="0" y="0"/>
                      <a:ext cx="5659755" cy="709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63827" w:rsidSect="006555AD">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3A9BD" w14:textId="77777777" w:rsidR="00662BC6" w:rsidRDefault="00662BC6" w:rsidP="0050435E">
      <w:pPr>
        <w:spacing w:after="0" w:line="240" w:lineRule="auto"/>
      </w:pPr>
      <w:r>
        <w:separator/>
      </w:r>
    </w:p>
  </w:endnote>
  <w:endnote w:type="continuationSeparator" w:id="0">
    <w:p w14:paraId="432E2750" w14:textId="77777777" w:rsidR="00662BC6" w:rsidRDefault="00662BC6" w:rsidP="0050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E323" w14:textId="74CF65DC" w:rsidR="0050435E" w:rsidRDefault="0050435E" w:rsidP="0050435E">
    <w:pPr>
      <w:pStyle w:val="Footer"/>
      <w:rPr>
        <w:rFonts w:cs="Times New Roman"/>
        <w:b/>
        <w:bCs/>
        <w:sz w:val="14"/>
        <w:szCs w:val="14"/>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2"/>
      <w:gridCol w:w="328"/>
    </w:tblGrid>
    <w:tr w:rsidR="006555AD" w14:paraId="7E38FB33" w14:textId="77777777" w:rsidTr="006555AD">
      <w:tc>
        <w:tcPr>
          <w:tcW w:w="9880" w:type="dxa"/>
        </w:tcPr>
        <w:p w14:paraId="5E277B3A" w14:textId="24324099" w:rsidR="006555AD" w:rsidRDefault="006555AD" w:rsidP="006555AD">
          <w:pPr>
            <w:pStyle w:val="Footer"/>
            <w:tabs>
              <w:tab w:val="left" w:pos="2762"/>
            </w:tabs>
          </w:pPr>
          <w:r w:rsidRPr="003B646E">
            <w:rPr>
              <w:rFonts w:cs="Times New Roman"/>
              <w:b/>
              <w:bCs/>
              <w:sz w:val="14"/>
              <w:szCs w:val="14"/>
            </w:rPr>
            <w:t xml:space="preserve">DISCLAIMER OF LIABILITY: </w:t>
          </w:r>
          <w:r w:rsidRPr="003B646E">
            <w:rPr>
              <w:rFonts w:cs="Times New Roman"/>
              <w:sz w:val="14"/>
              <w:szCs w:val="14"/>
            </w:rPr>
            <w:t>This document was prepared by the Society of Chemical Manufacturers and Affiliates (SOCMA) and is disseminated for informational and educational purposes only. This information is not intended as legal guidance and does not create any legal relationship or responsibility between SOCMA and user.</w:t>
          </w:r>
          <w:r>
            <w:rPr>
              <w:rFonts w:cs="Times New Roman"/>
              <w:sz w:val="14"/>
              <w:szCs w:val="14"/>
            </w:rPr>
            <w:t xml:space="preserve"> </w:t>
          </w:r>
          <w:r w:rsidRPr="003B646E">
            <w:rPr>
              <w:rFonts w:cs="Times New Roman"/>
              <w:sz w:val="14"/>
              <w:szCs w:val="14"/>
            </w:rPr>
            <w:t>Nothing contained herein is intended to revoke or change the requirements or specifications of individual manufacturers or local, state and federal officials that have jurisdiction in your area. The user is responsible for assuring compliance with all applicable laws and regulations.</w:t>
          </w:r>
          <w:r>
            <w:tab/>
          </w:r>
        </w:p>
      </w:tc>
      <w:tc>
        <w:tcPr>
          <w:tcW w:w="290" w:type="dxa"/>
        </w:tcPr>
        <w:p w14:paraId="23154872" w14:textId="77777777" w:rsidR="006555AD" w:rsidRPr="006555AD" w:rsidRDefault="006555AD" w:rsidP="006555AD">
          <w:pPr>
            <w:pStyle w:val="Footer"/>
            <w:jc w:val="right"/>
            <w:rPr>
              <w:noProof/>
            </w:rPr>
          </w:pPr>
          <w:r w:rsidRPr="006555AD">
            <w:fldChar w:fldCharType="begin"/>
          </w:r>
          <w:r w:rsidRPr="006555AD">
            <w:instrText xml:space="preserve"> PAGE   \* MERGEFORMAT </w:instrText>
          </w:r>
          <w:r w:rsidRPr="006555AD">
            <w:fldChar w:fldCharType="separate"/>
          </w:r>
          <w:r w:rsidRPr="006555AD">
            <w:t>4</w:t>
          </w:r>
          <w:r w:rsidRPr="006555AD">
            <w:rPr>
              <w:noProof/>
            </w:rPr>
            <w:fldChar w:fldCharType="end"/>
          </w:r>
        </w:p>
        <w:p w14:paraId="2BAF46B9" w14:textId="0F0DE4F5" w:rsidR="006555AD" w:rsidRPr="006555AD" w:rsidRDefault="006555AD" w:rsidP="006555AD"/>
      </w:tc>
    </w:tr>
  </w:tbl>
  <w:p w14:paraId="74CD9345" w14:textId="1CD7C51B" w:rsidR="0050435E" w:rsidRPr="00EA5016" w:rsidRDefault="0050435E" w:rsidP="00EA501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24D7" w14:textId="77777777" w:rsidR="00662BC6" w:rsidRDefault="00662BC6" w:rsidP="0050435E">
      <w:pPr>
        <w:spacing w:after="0" w:line="240" w:lineRule="auto"/>
      </w:pPr>
      <w:r>
        <w:separator/>
      </w:r>
    </w:p>
  </w:footnote>
  <w:footnote w:type="continuationSeparator" w:id="0">
    <w:p w14:paraId="6E22EF31" w14:textId="77777777" w:rsidR="00662BC6" w:rsidRDefault="00662BC6" w:rsidP="00504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9951" w14:textId="77777777" w:rsidR="006555AD" w:rsidRDefault="006555AD" w:rsidP="006555AD">
    <w:pPr>
      <w:spacing w:after="0" w:line="240" w:lineRule="auto"/>
      <w:jc w:val="center"/>
      <w:rPr>
        <w:b/>
        <w:bCs/>
        <w:i/>
        <w:iCs/>
        <w:sz w:val="32"/>
        <w:szCs w:val="32"/>
      </w:rPr>
    </w:pPr>
    <w:r>
      <w:rPr>
        <w:noProof/>
      </w:rPr>
      <w:drawing>
        <wp:inline distT="0" distB="0" distL="0" distR="0" wp14:anchorId="018B258B" wp14:editId="522C081B">
          <wp:extent cx="3111500" cy="981984"/>
          <wp:effectExtent l="0" t="0" r="0" b="889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MA_Logo_JPG.jpg"/>
                  <pic:cNvPicPr/>
                </pic:nvPicPr>
                <pic:blipFill>
                  <a:blip r:embed="rId1">
                    <a:extLst>
                      <a:ext uri="{28A0092B-C50C-407E-A947-70E740481C1C}">
                        <a14:useLocalDpi xmlns:a14="http://schemas.microsoft.com/office/drawing/2010/main" val="0"/>
                      </a:ext>
                    </a:extLst>
                  </a:blip>
                  <a:stretch>
                    <a:fillRect/>
                  </a:stretch>
                </pic:blipFill>
                <pic:spPr>
                  <a:xfrm>
                    <a:off x="0" y="0"/>
                    <a:ext cx="3111500" cy="981984"/>
                  </a:xfrm>
                  <a:prstGeom prst="rect">
                    <a:avLst/>
                  </a:prstGeom>
                </pic:spPr>
              </pic:pic>
            </a:graphicData>
          </a:graphic>
        </wp:inline>
      </w:drawing>
    </w:r>
    <w:r>
      <w:br/>
    </w:r>
    <w:r w:rsidRPr="002E5C8B">
      <w:rPr>
        <w:b/>
        <w:bCs/>
        <w:i/>
        <w:iCs/>
        <w:sz w:val="32"/>
        <w:szCs w:val="32"/>
      </w:rPr>
      <w:t>SOCMA</w:t>
    </w:r>
    <w:r>
      <w:rPr>
        <w:b/>
        <w:bCs/>
        <w:i/>
        <w:iCs/>
        <w:sz w:val="32"/>
        <w:szCs w:val="32"/>
      </w:rPr>
      <w:t>’s</w:t>
    </w:r>
    <w:r w:rsidRPr="002E5C8B">
      <w:rPr>
        <w:b/>
        <w:bCs/>
        <w:i/>
        <w:iCs/>
        <w:sz w:val="32"/>
        <w:szCs w:val="32"/>
      </w:rPr>
      <w:t xml:space="preserve"> </w:t>
    </w:r>
    <w:r>
      <w:rPr>
        <w:b/>
        <w:bCs/>
        <w:i/>
        <w:iCs/>
        <w:sz w:val="32"/>
        <w:szCs w:val="32"/>
      </w:rPr>
      <w:t>Guide to Pandemic Plan Framework</w:t>
    </w:r>
  </w:p>
  <w:p w14:paraId="00608C0D" w14:textId="74728539" w:rsidR="006555AD" w:rsidRDefault="0065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C48"/>
    <w:multiLevelType w:val="hybridMultilevel"/>
    <w:tmpl w:val="ADA64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A7B3A"/>
    <w:multiLevelType w:val="hybridMultilevel"/>
    <w:tmpl w:val="3A485D9C"/>
    <w:lvl w:ilvl="0" w:tplc="ECFE791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A6CA8"/>
    <w:multiLevelType w:val="hybridMultilevel"/>
    <w:tmpl w:val="6FD22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FB4B05"/>
    <w:multiLevelType w:val="hybridMultilevel"/>
    <w:tmpl w:val="D85E35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C636D"/>
    <w:multiLevelType w:val="hybridMultilevel"/>
    <w:tmpl w:val="D93C578E"/>
    <w:lvl w:ilvl="0" w:tplc="1B8E73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79720D5"/>
    <w:multiLevelType w:val="hybridMultilevel"/>
    <w:tmpl w:val="803C15CE"/>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B8311A"/>
    <w:multiLevelType w:val="hybridMultilevel"/>
    <w:tmpl w:val="CC50C0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6E3A91"/>
    <w:multiLevelType w:val="hybridMultilevel"/>
    <w:tmpl w:val="D5C0B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13970"/>
    <w:multiLevelType w:val="hybridMultilevel"/>
    <w:tmpl w:val="93C45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B363A0"/>
    <w:multiLevelType w:val="hybridMultilevel"/>
    <w:tmpl w:val="2D00AD30"/>
    <w:lvl w:ilvl="0" w:tplc="67C0C424">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B622507"/>
    <w:multiLevelType w:val="hybridMultilevel"/>
    <w:tmpl w:val="7BCA8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3"/>
  </w:num>
  <w:num w:numId="6">
    <w:abstractNumId w:val="5"/>
  </w:num>
  <w:num w:numId="7">
    <w:abstractNumId w:val="6"/>
  </w:num>
  <w:num w:numId="8">
    <w:abstractNumId w:val="9"/>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8"/>
    <w:rsid w:val="000136EF"/>
    <w:rsid w:val="000279C9"/>
    <w:rsid w:val="000758C1"/>
    <w:rsid w:val="00076EA5"/>
    <w:rsid w:val="0009563C"/>
    <w:rsid w:val="000A3690"/>
    <w:rsid w:val="001100AF"/>
    <w:rsid w:val="00124413"/>
    <w:rsid w:val="00145A5D"/>
    <w:rsid w:val="001468EA"/>
    <w:rsid w:val="001654F7"/>
    <w:rsid w:val="00172CF5"/>
    <w:rsid w:val="00173EE2"/>
    <w:rsid w:val="001E1B83"/>
    <w:rsid w:val="001E2ECF"/>
    <w:rsid w:val="0022560A"/>
    <w:rsid w:val="00251E1F"/>
    <w:rsid w:val="00255621"/>
    <w:rsid w:val="00260665"/>
    <w:rsid w:val="00260A89"/>
    <w:rsid w:val="00262499"/>
    <w:rsid w:val="00263E76"/>
    <w:rsid w:val="0027361D"/>
    <w:rsid w:val="00292182"/>
    <w:rsid w:val="002D478B"/>
    <w:rsid w:val="002E5C8B"/>
    <w:rsid w:val="002F440C"/>
    <w:rsid w:val="00306413"/>
    <w:rsid w:val="0030724F"/>
    <w:rsid w:val="00380237"/>
    <w:rsid w:val="0039184F"/>
    <w:rsid w:val="003B0D4F"/>
    <w:rsid w:val="003F78D0"/>
    <w:rsid w:val="00402904"/>
    <w:rsid w:val="004568CE"/>
    <w:rsid w:val="00476A80"/>
    <w:rsid w:val="004B5CF2"/>
    <w:rsid w:val="004C07AC"/>
    <w:rsid w:val="004F461C"/>
    <w:rsid w:val="0050435E"/>
    <w:rsid w:val="00516797"/>
    <w:rsid w:val="005566BB"/>
    <w:rsid w:val="005B2C95"/>
    <w:rsid w:val="005B491A"/>
    <w:rsid w:val="005B5771"/>
    <w:rsid w:val="005D158B"/>
    <w:rsid w:val="005D5538"/>
    <w:rsid w:val="005E3BFF"/>
    <w:rsid w:val="005E3FC0"/>
    <w:rsid w:val="00600884"/>
    <w:rsid w:val="0061493B"/>
    <w:rsid w:val="00621A46"/>
    <w:rsid w:val="00643EAF"/>
    <w:rsid w:val="006555AD"/>
    <w:rsid w:val="00662BC6"/>
    <w:rsid w:val="0069352C"/>
    <w:rsid w:val="006B0116"/>
    <w:rsid w:val="006B5EFF"/>
    <w:rsid w:val="006C3338"/>
    <w:rsid w:val="006D3EA3"/>
    <w:rsid w:val="006E10F6"/>
    <w:rsid w:val="00746BA3"/>
    <w:rsid w:val="00746C6B"/>
    <w:rsid w:val="00757C73"/>
    <w:rsid w:val="0078652A"/>
    <w:rsid w:val="007A2CE8"/>
    <w:rsid w:val="007D0E9C"/>
    <w:rsid w:val="007D20F2"/>
    <w:rsid w:val="00834A05"/>
    <w:rsid w:val="00853270"/>
    <w:rsid w:val="00867534"/>
    <w:rsid w:val="00895210"/>
    <w:rsid w:val="00896D29"/>
    <w:rsid w:val="008F7B1C"/>
    <w:rsid w:val="009219BD"/>
    <w:rsid w:val="00942978"/>
    <w:rsid w:val="00963827"/>
    <w:rsid w:val="009755F2"/>
    <w:rsid w:val="009771B4"/>
    <w:rsid w:val="009A04A3"/>
    <w:rsid w:val="009A4FA9"/>
    <w:rsid w:val="009B75A8"/>
    <w:rsid w:val="009D6604"/>
    <w:rsid w:val="00A009D8"/>
    <w:rsid w:val="00A219F7"/>
    <w:rsid w:val="00A24B58"/>
    <w:rsid w:val="00A94FC1"/>
    <w:rsid w:val="00A96604"/>
    <w:rsid w:val="00AE7115"/>
    <w:rsid w:val="00B21D09"/>
    <w:rsid w:val="00B75598"/>
    <w:rsid w:val="00C018DD"/>
    <w:rsid w:val="00C019C7"/>
    <w:rsid w:val="00C53251"/>
    <w:rsid w:val="00C57BB2"/>
    <w:rsid w:val="00C65491"/>
    <w:rsid w:val="00C81370"/>
    <w:rsid w:val="00C82370"/>
    <w:rsid w:val="00CA526F"/>
    <w:rsid w:val="00CA750C"/>
    <w:rsid w:val="00CE4D42"/>
    <w:rsid w:val="00D57684"/>
    <w:rsid w:val="00D8748C"/>
    <w:rsid w:val="00D94271"/>
    <w:rsid w:val="00D94A53"/>
    <w:rsid w:val="00DD4BEB"/>
    <w:rsid w:val="00E32647"/>
    <w:rsid w:val="00E5720A"/>
    <w:rsid w:val="00E70CA9"/>
    <w:rsid w:val="00E82866"/>
    <w:rsid w:val="00E90196"/>
    <w:rsid w:val="00EA05D9"/>
    <w:rsid w:val="00EA1B68"/>
    <w:rsid w:val="00EA5016"/>
    <w:rsid w:val="00EA64FB"/>
    <w:rsid w:val="00ED5427"/>
    <w:rsid w:val="00F110F6"/>
    <w:rsid w:val="00F43C41"/>
    <w:rsid w:val="00F51522"/>
    <w:rsid w:val="00F533A3"/>
    <w:rsid w:val="00F64572"/>
    <w:rsid w:val="00F7531A"/>
    <w:rsid w:val="00F761F0"/>
    <w:rsid w:val="00F818A7"/>
    <w:rsid w:val="00FF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68AEC"/>
  <w15:chartTrackingRefBased/>
  <w15:docId w15:val="{AC91B653-9688-48E8-AE1F-8C8C6512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38"/>
    <w:pPr>
      <w:ind w:left="720"/>
      <w:contextualSpacing/>
    </w:pPr>
  </w:style>
  <w:style w:type="table" w:styleId="TableGrid">
    <w:name w:val="Table Grid"/>
    <w:basedOn w:val="TableNormal"/>
    <w:uiPriority w:val="39"/>
    <w:rsid w:val="00F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533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olorfulGrid-Accent6">
    <w:name w:val="Colorful Grid Accent 6"/>
    <w:basedOn w:val="TableNormal"/>
    <w:uiPriority w:val="73"/>
    <w:rsid w:val="009A04A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Table7Colorful-Accent6">
    <w:name w:val="List Table 7 Colorful Accent 6"/>
    <w:basedOn w:val="TableNormal"/>
    <w:uiPriority w:val="52"/>
    <w:rsid w:val="009A04A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5">
    <w:name w:val="Grid Table 5 Dark Accent 5"/>
    <w:basedOn w:val="TableNormal"/>
    <w:uiPriority w:val="50"/>
    <w:rsid w:val="009A04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3">
    <w:name w:val="Grid Table 2 Accent 3"/>
    <w:basedOn w:val="TableNormal"/>
    <w:uiPriority w:val="47"/>
    <w:rsid w:val="004C07A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1">
    <w:name w:val="Grid Table 2 Accent 1"/>
    <w:basedOn w:val="TableNormal"/>
    <w:uiPriority w:val="47"/>
    <w:rsid w:val="004C07A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F761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color w:val="000000" w:themeColor="text1"/>
      </w:rPr>
      <w:tblPr/>
      <w:tcPr>
        <w:tcBorders>
          <w:top w:val="double" w:sz="4" w:space="0" w:color="4472C4"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3">
    <w:name w:val="List Table 7 Colorful Accent 3"/>
    <w:basedOn w:val="TableNormal"/>
    <w:uiPriority w:val="52"/>
    <w:rsid w:val="005E3BF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50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5E"/>
  </w:style>
  <w:style w:type="paragraph" w:styleId="Footer">
    <w:name w:val="footer"/>
    <w:basedOn w:val="Normal"/>
    <w:link w:val="FooterChar"/>
    <w:uiPriority w:val="99"/>
    <w:unhideWhenUsed/>
    <w:rsid w:val="0050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5E"/>
  </w:style>
  <w:style w:type="paragraph" w:styleId="BalloonText">
    <w:name w:val="Balloon Text"/>
    <w:basedOn w:val="Normal"/>
    <w:link w:val="BalloonTextChar"/>
    <w:uiPriority w:val="99"/>
    <w:semiHidden/>
    <w:unhideWhenUsed/>
    <w:rsid w:val="00621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72587">
      <w:bodyDiv w:val="1"/>
      <w:marLeft w:val="0"/>
      <w:marRight w:val="0"/>
      <w:marTop w:val="0"/>
      <w:marBottom w:val="0"/>
      <w:divBdr>
        <w:top w:val="none" w:sz="0" w:space="0" w:color="auto"/>
        <w:left w:val="none" w:sz="0" w:space="0" w:color="auto"/>
        <w:bottom w:val="none" w:sz="0" w:space="0" w:color="auto"/>
        <w:right w:val="none" w:sz="0" w:space="0" w:color="auto"/>
      </w:divBdr>
    </w:div>
    <w:div w:id="640575725">
      <w:bodyDiv w:val="1"/>
      <w:marLeft w:val="0"/>
      <w:marRight w:val="0"/>
      <w:marTop w:val="0"/>
      <w:marBottom w:val="0"/>
      <w:divBdr>
        <w:top w:val="none" w:sz="0" w:space="0" w:color="auto"/>
        <w:left w:val="none" w:sz="0" w:space="0" w:color="auto"/>
        <w:bottom w:val="none" w:sz="0" w:space="0" w:color="auto"/>
        <w:right w:val="none" w:sz="0" w:space="0" w:color="auto"/>
      </w:divBdr>
    </w:div>
    <w:div w:id="1176572355">
      <w:bodyDiv w:val="1"/>
      <w:marLeft w:val="0"/>
      <w:marRight w:val="0"/>
      <w:marTop w:val="0"/>
      <w:marBottom w:val="0"/>
      <w:divBdr>
        <w:top w:val="none" w:sz="0" w:space="0" w:color="auto"/>
        <w:left w:val="none" w:sz="0" w:space="0" w:color="auto"/>
        <w:bottom w:val="none" w:sz="0" w:space="0" w:color="auto"/>
        <w:right w:val="none" w:sz="0" w:space="0" w:color="auto"/>
      </w:divBdr>
    </w:div>
    <w:div w:id="1244297697">
      <w:bodyDiv w:val="1"/>
      <w:marLeft w:val="0"/>
      <w:marRight w:val="0"/>
      <w:marTop w:val="0"/>
      <w:marBottom w:val="0"/>
      <w:divBdr>
        <w:top w:val="none" w:sz="0" w:space="0" w:color="auto"/>
        <w:left w:val="none" w:sz="0" w:space="0" w:color="auto"/>
        <w:bottom w:val="none" w:sz="0" w:space="0" w:color="auto"/>
        <w:right w:val="none" w:sz="0" w:space="0" w:color="auto"/>
      </w:divBdr>
    </w:div>
    <w:div w:id="1384594572">
      <w:bodyDiv w:val="1"/>
      <w:marLeft w:val="0"/>
      <w:marRight w:val="0"/>
      <w:marTop w:val="0"/>
      <w:marBottom w:val="0"/>
      <w:divBdr>
        <w:top w:val="none" w:sz="0" w:space="0" w:color="auto"/>
        <w:left w:val="none" w:sz="0" w:space="0" w:color="auto"/>
        <w:bottom w:val="none" w:sz="0" w:space="0" w:color="auto"/>
        <w:right w:val="none" w:sz="0" w:space="0" w:color="auto"/>
      </w:divBdr>
    </w:div>
    <w:div w:id="143570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2" ma:contentTypeDescription="Create a new document." ma:contentTypeScope="" ma:versionID="4b481ebd0d3104a589b57bfb25bafd7a">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5dfd81beccffc7d99fc1a8f38cfe5e7d"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3F694-9B88-4767-962B-657A839F28F8}">
  <ds:schemaRefs>
    <ds:schemaRef ds:uri="http://schemas.microsoft.com/sharepoint/v3/contenttype/forms"/>
  </ds:schemaRefs>
</ds:datastoreItem>
</file>

<file path=customXml/itemProps2.xml><?xml version="1.0" encoding="utf-8"?>
<ds:datastoreItem xmlns:ds="http://schemas.openxmlformats.org/officeDocument/2006/customXml" ds:itemID="{ADE456A8-BA35-451D-98A9-E97983B8A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F5EC72-DD66-4A33-A664-78C25FAA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b4d9d-0e4b-46ec-9231-183801eae115"/>
    <ds:schemaRef ds:uri="0d1654e5-77b8-452f-a929-732c81f8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Emylyn Noma</dc:creator>
  <cp:keywords/>
  <dc:description/>
  <cp:lastModifiedBy>Amber Thichangthong</cp:lastModifiedBy>
  <cp:revision>2</cp:revision>
  <dcterms:created xsi:type="dcterms:W3CDTF">2020-03-20T20:37:00Z</dcterms:created>
  <dcterms:modified xsi:type="dcterms:W3CDTF">2020-03-20T20:37:00Z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0x0101004BC7CFF3E7087147AE64971C3145F85C</vt:lpwstr>
  </property>
</Properties>
</file>